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50789B9E"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w:t>
      </w:r>
      <w:r w:rsidR="00D57F4F">
        <w:rPr>
          <w:rFonts w:ascii="Arial" w:hAnsi="Arial" w:cs="Arial"/>
          <w:b/>
          <w:bCs/>
          <w:sz w:val="24"/>
        </w:rPr>
        <w:t>2</w:t>
      </w:r>
      <w:r w:rsidR="006E0108">
        <w:rPr>
          <w:rFonts w:ascii="Arial" w:hAnsi="Arial" w:cs="Arial"/>
          <w:b/>
          <w:bCs/>
          <w:sz w:val="24"/>
        </w:rPr>
        <w:t>1</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D57F4F">
        <w:rPr>
          <w:rFonts w:ascii="Arial" w:hAnsi="Arial" w:cs="Arial"/>
          <w:b/>
          <w:bCs/>
          <w:sz w:val="24"/>
        </w:rPr>
        <w:t>5</w:t>
      </w:r>
      <w:r w:rsidR="00B657F2">
        <w:rPr>
          <w:rFonts w:ascii="Arial" w:hAnsi="Arial" w:cs="Arial"/>
          <w:b/>
          <w:bCs/>
          <w:sz w:val="24"/>
        </w:rPr>
        <w:t>0</w:t>
      </w:r>
      <w:r w:rsidR="006E0108">
        <w:rPr>
          <w:rFonts w:ascii="Arial" w:hAnsi="Arial" w:cs="Arial"/>
          <w:b/>
          <w:bCs/>
          <w:sz w:val="24"/>
        </w:rPr>
        <w:t>3556</w:t>
      </w:r>
    </w:p>
    <w:p w14:paraId="6D3EAF1D" w14:textId="60D92723" w:rsidR="00A968BE" w:rsidRDefault="006E0108"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Malta</w:t>
      </w:r>
      <w:r w:rsidR="00634894" w:rsidRPr="002F0757">
        <w:rPr>
          <w:rFonts w:ascii="Arial" w:eastAsia="MS Mincho" w:hAnsi="Arial" w:cs="Arial"/>
          <w:b/>
          <w:bCs/>
          <w:sz w:val="24"/>
          <w:lang w:eastAsia="ja-JP"/>
        </w:rPr>
        <w:t xml:space="preserve">, </w:t>
      </w:r>
      <w:r>
        <w:rPr>
          <w:rFonts w:ascii="Arial" w:eastAsia="MS Mincho" w:hAnsi="Arial" w:cs="Arial"/>
          <w:b/>
          <w:bCs/>
          <w:sz w:val="24"/>
          <w:lang w:eastAsia="ja-JP"/>
        </w:rPr>
        <w:t>MT</w:t>
      </w:r>
      <w:r w:rsidR="00634894" w:rsidRPr="005C7597">
        <w:rPr>
          <w:rFonts w:ascii="Arial" w:eastAsia="MS Mincho" w:hAnsi="Arial" w:cs="Arial"/>
          <w:b/>
          <w:bCs/>
          <w:sz w:val="24"/>
          <w:lang w:eastAsia="ja-JP"/>
        </w:rPr>
        <w:t xml:space="preserve">, </w:t>
      </w:r>
      <w:r>
        <w:rPr>
          <w:rFonts w:ascii="Arial" w:hAnsi="Arial" w:cs="Arial"/>
          <w:b/>
          <w:bCs/>
          <w:sz w:val="24"/>
        </w:rPr>
        <w:t>May</w:t>
      </w:r>
      <w:r w:rsidR="004851E1">
        <w:rPr>
          <w:rFonts w:ascii="Arial" w:hAnsi="Arial" w:cs="Arial"/>
          <w:b/>
          <w:bCs/>
          <w:sz w:val="24"/>
        </w:rPr>
        <w:t xml:space="preserve"> </w:t>
      </w:r>
      <w:r>
        <w:rPr>
          <w:rFonts w:ascii="Arial" w:hAnsi="Arial" w:cs="Arial"/>
          <w:b/>
          <w:bCs/>
          <w:sz w:val="24"/>
        </w:rPr>
        <w:t>19</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hAnsi="Arial" w:cs="Arial"/>
          <w:b/>
          <w:bCs/>
          <w:sz w:val="24"/>
        </w:rPr>
        <w:t>May</w:t>
      </w:r>
      <w:r w:rsidR="004851E1">
        <w:rPr>
          <w:rFonts w:ascii="Arial" w:hAnsi="Arial" w:cs="Arial"/>
          <w:b/>
          <w:bCs/>
          <w:sz w:val="24"/>
        </w:rPr>
        <w:t xml:space="preserve"> </w:t>
      </w:r>
      <w:r>
        <w:rPr>
          <w:rFonts w:ascii="Arial" w:hAnsi="Arial" w:cs="Arial"/>
          <w:b/>
          <w:bCs/>
          <w:sz w:val="24"/>
        </w:rPr>
        <w:t>23</w:t>
      </w:r>
      <w:r w:rsidR="00651508">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4851E1">
        <w:rPr>
          <w:rFonts w:ascii="Arial" w:eastAsia="MS Mincho" w:hAnsi="Arial" w:cs="Arial"/>
          <w:b/>
          <w:bCs/>
          <w:sz w:val="24"/>
          <w:lang w:eastAsia="ja-JP"/>
        </w:rPr>
        <w:t>5</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28F640E2"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on </w:t>
      </w:r>
      <w:r w:rsidR="00D57F4F">
        <w:rPr>
          <w:lang w:val="en-US"/>
        </w:rPr>
        <w:t xml:space="preserve">remaining </w:t>
      </w:r>
      <w:r>
        <w:rPr>
          <w:lang w:val="en-US"/>
        </w:rPr>
        <w:t>issues related to Rel.19 CSI enhancements</w:t>
      </w:r>
      <w:r w:rsidR="00D57F4F">
        <w:rPr>
          <w:lang w:val="en-US"/>
        </w:rPr>
        <w:t>.</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1E22CA4C" w:rsidR="00596801" w:rsidRDefault="0080126A" w:rsidP="006B3CE4">
      <w:pPr>
        <w:pStyle w:val="Heading2"/>
        <w:numPr>
          <w:ilvl w:val="1"/>
          <w:numId w:val="2"/>
        </w:numPr>
        <w:jc w:val="both"/>
      </w:pPr>
      <w:r>
        <w:t>Other</w:t>
      </w:r>
      <w:r w:rsidR="00787121">
        <w:t xml:space="preserve"> i</w:t>
      </w:r>
      <w:r w:rsidR="00193987">
        <w:t>ssues</w:t>
      </w:r>
    </w:p>
    <w:p w14:paraId="3D6DC8A6" w14:textId="56BFCF51" w:rsidR="00013332" w:rsidRDefault="00013332" w:rsidP="006B3CE4">
      <w:pPr>
        <w:jc w:val="both"/>
        <w:rPr>
          <w:sz w:val="20"/>
          <w:lang w:eastAsia="ko-KR"/>
        </w:rPr>
      </w:pPr>
    </w:p>
    <w:p w14:paraId="178128C6" w14:textId="5BC978A4" w:rsidR="00825582" w:rsidRDefault="004269B5" w:rsidP="006B3CE4">
      <w:pPr>
        <w:jc w:val="both"/>
        <w:rPr>
          <w:sz w:val="20"/>
          <w:u w:val="single"/>
          <w:lang w:eastAsia="ko-KR"/>
        </w:rPr>
      </w:pPr>
      <w:r>
        <w:rPr>
          <w:sz w:val="20"/>
          <w:u w:val="single"/>
          <w:lang w:eastAsia="ko-KR"/>
        </w:rPr>
        <w:t xml:space="preserve">Remaining issues on </w:t>
      </w:r>
      <w:r w:rsidR="00FB6C7F">
        <w:rPr>
          <w:sz w:val="20"/>
          <w:u w:val="single"/>
          <w:lang w:eastAsia="ko-KR"/>
        </w:rPr>
        <w:t xml:space="preserve">IMR slot offset </w:t>
      </w:r>
    </w:p>
    <w:p w14:paraId="409F5763" w14:textId="77777777" w:rsidR="0006636E" w:rsidRPr="007C229A" w:rsidRDefault="0006636E" w:rsidP="006B3CE4">
      <w:pPr>
        <w:jc w:val="both"/>
        <w:rPr>
          <w:sz w:val="20"/>
          <w:u w:val="single"/>
          <w:lang w:eastAsia="ko-KR"/>
        </w:rPr>
      </w:pPr>
    </w:p>
    <w:tbl>
      <w:tblPr>
        <w:tblStyle w:val="TableGrid"/>
        <w:tblW w:w="0" w:type="auto"/>
        <w:tblLook w:val="04A0" w:firstRow="1" w:lastRow="0" w:firstColumn="1" w:lastColumn="0" w:noHBand="0" w:noVBand="1"/>
      </w:tblPr>
      <w:tblGrid>
        <w:gridCol w:w="9629"/>
      </w:tblGrid>
      <w:tr w:rsidR="00825582" w14:paraId="32DDDDBE" w14:textId="77777777" w:rsidTr="00825582">
        <w:tc>
          <w:tcPr>
            <w:tcW w:w="9629" w:type="dxa"/>
          </w:tcPr>
          <w:p w14:paraId="34CC7D67" w14:textId="77777777" w:rsidR="005F02B0" w:rsidRPr="000F70FD" w:rsidRDefault="005F02B0" w:rsidP="005F02B0">
            <w:pPr>
              <w:jc w:val="both"/>
              <w:rPr>
                <w:rFonts w:eastAsia="DengXian"/>
                <w:sz w:val="20"/>
                <w:highlight w:val="green"/>
                <w:lang w:eastAsia="zh-CN"/>
              </w:rPr>
            </w:pPr>
            <w:r>
              <w:rPr>
                <w:rFonts w:eastAsia="DengXian"/>
                <w:b/>
                <w:bCs/>
                <w:sz w:val="20"/>
                <w:highlight w:val="green"/>
                <w:lang w:eastAsia="zh-CN"/>
              </w:rPr>
              <w:t xml:space="preserve">[116bis] </w:t>
            </w:r>
            <w:r w:rsidRPr="00231D4C">
              <w:rPr>
                <w:rFonts w:eastAsia="DengXian"/>
                <w:b/>
                <w:bCs/>
                <w:sz w:val="20"/>
                <w:highlight w:val="green"/>
                <w:lang w:eastAsia="zh-CN"/>
              </w:rPr>
              <w:t>Agreement</w:t>
            </w:r>
          </w:p>
          <w:p w14:paraId="23F3B6C1" w14:textId="77777777" w:rsidR="005F02B0" w:rsidRPr="000F70FD" w:rsidRDefault="005F02B0" w:rsidP="005F02B0">
            <w:pPr>
              <w:widowControl w:val="0"/>
              <w:snapToGrid w:val="0"/>
              <w:rPr>
                <w:rFonts w:ascii="Times" w:eastAsia="Batang" w:hAnsi="Times"/>
                <w:iCs/>
                <w:sz w:val="20"/>
                <w:lang w:eastAsia="zh-CN"/>
              </w:rPr>
            </w:pPr>
            <w:r w:rsidRPr="000F70FD">
              <w:rPr>
                <w:rFonts w:ascii="Times" w:eastAsia="Batang" w:hAnsi="Times"/>
                <w:iCs/>
                <w:sz w:val="20"/>
              </w:rPr>
              <w:t xml:space="preserve">For the Rel-19 Type-I and Type-II codebook refinement for </w:t>
            </w:r>
            <w:r w:rsidRPr="000F70FD">
              <w:rPr>
                <w:rFonts w:ascii="Times" w:eastAsia="SimSun" w:hAnsi="Times"/>
                <w:iCs/>
                <w:sz w:val="20"/>
              </w:rPr>
              <w:t>48, 64, and</w:t>
            </w:r>
            <w:r w:rsidRPr="000F70FD">
              <w:rPr>
                <w:rFonts w:ascii="Times" w:eastAsia="Batang" w:hAnsi="Times"/>
                <w:iCs/>
                <w:sz w:val="20"/>
              </w:rPr>
              <w:t xml:space="preserve"> 128 CSI-RS ports, the</w:t>
            </w:r>
            <w:r w:rsidRPr="000F70FD">
              <w:rPr>
                <w:rFonts w:ascii="Times" w:eastAsia="Batang" w:hAnsi="Times"/>
                <w:iCs/>
                <w:sz w:val="20"/>
                <w:lang w:eastAsia="zh-CN"/>
              </w:rPr>
              <w:t xml:space="preserve"> legacy resource configuration for interference measurement is reused, i.e. </w:t>
            </w:r>
            <w:r w:rsidRPr="000F70FD">
              <w:rPr>
                <w:rFonts w:ascii="Times" w:eastAsia="SimSun" w:hAnsi="Times"/>
                <w:sz w:val="20"/>
              </w:rPr>
              <w:t>only one NZP CSI-RS resource for interference measurement or only one CSI-IM resource can be configured</w:t>
            </w:r>
            <w:r w:rsidRPr="000F70FD">
              <w:rPr>
                <w:rFonts w:ascii="Times" w:eastAsia="Batang" w:hAnsi="Times"/>
                <w:iCs/>
                <w:sz w:val="20"/>
                <w:lang w:eastAsia="zh-CN"/>
              </w:rPr>
              <w:t xml:space="preserve"> where </w:t>
            </w:r>
            <w:r w:rsidRPr="000F70FD">
              <w:rPr>
                <w:rFonts w:ascii="Times" w:eastAsia="Batang" w:hAnsi="Times"/>
                <w:bCs/>
                <w:sz w:val="20"/>
                <w:lang w:eastAsia="zh-CN"/>
              </w:rPr>
              <w:t>the one IM resource is associated with all the K CSI-RS resources in the CSI-RS resource set for channel measurement</w:t>
            </w:r>
          </w:p>
          <w:p w14:paraId="768704B5" w14:textId="5013E551" w:rsidR="005F02B0" w:rsidRDefault="005F02B0" w:rsidP="00B3288B">
            <w:pPr>
              <w:shd w:val="clear" w:color="auto" w:fill="FFFFFF"/>
              <w:snapToGrid w:val="0"/>
              <w:rPr>
                <w:rFonts w:ascii="Times" w:eastAsia="SimSun" w:hAnsi="Times"/>
                <w:b/>
                <w:bCs/>
                <w:iCs/>
                <w:sz w:val="20"/>
                <w:highlight w:val="green"/>
              </w:rPr>
            </w:pPr>
          </w:p>
          <w:p w14:paraId="153D434C" w14:textId="77777777" w:rsidR="005F02B0" w:rsidRPr="000F70FD" w:rsidRDefault="005F02B0" w:rsidP="005F02B0">
            <w:pPr>
              <w:jc w:val="both"/>
              <w:rPr>
                <w:rFonts w:eastAsia="DengXian"/>
                <w:sz w:val="20"/>
                <w:highlight w:val="green"/>
                <w:lang w:eastAsia="zh-CN"/>
              </w:rPr>
            </w:pPr>
            <w:r>
              <w:rPr>
                <w:rFonts w:eastAsia="DengXian"/>
                <w:b/>
                <w:bCs/>
                <w:sz w:val="20"/>
                <w:highlight w:val="green"/>
                <w:lang w:eastAsia="zh-CN"/>
              </w:rPr>
              <w:t xml:space="preserve">[116bis] </w:t>
            </w:r>
            <w:r w:rsidRPr="00231D4C">
              <w:rPr>
                <w:rFonts w:eastAsia="DengXian"/>
                <w:b/>
                <w:bCs/>
                <w:sz w:val="20"/>
                <w:highlight w:val="green"/>
                <w:lang w:eastAsia="zh-CN"/>
              </w:rPr>
              <w:t>Agreement</w:t>
            </w:r>
          </w:p>
          <w:p w14:paraId="6A4B8071" w14:textId="77777777" w:rsidR="005F02B0" w:rsidRPr="00C0503C" w:rsidRDefault="005F02B0" w:rsidP="005F02B0">
            <w:pPr>
              <w:snapToGrid w:val="0"/>
              <w:rPr>
                <w:rFonts w:ascii="Times" w:eastAsia="Batang" w:hAnsi="Times"/>
                <w:bCs/>
                <w:iCs/>
                <w:sz w:val="20"/>
              </w:rPr>
            </w:pPr>
            <w:r w:rsidRPr="00C0503C">
              <w:rPr>
                <w:rFonts w:ascii="Times" w:eastAsia="Batang" w:hAnsi="Times"/>
                <w:sz w:val="20"/>
              </w:rPr>
              <w:t xml:space="preserve">For the </w:t>
            </w:r>
            <w:r w:rsidRPr="00C0503C">
              <w:rPr>
                <w:rFonts w:ascii="Times" w:eastAsia="Batang" w:hAnsi="Times"/>
                <w:iCs/>
                <w:sz w:val="20"/>
              </w:rPr>
              <w:t xml:space="preserve">Rel-19 Type-II codebook refinement for 48, 64, and 128 CSI-RS ports based on the </w:t>
            </w:r>
            <w:r w:rsidRPr="00C0503C">
              <w:rPr>
                <w:rFonts w:ascii="Times" w:eastAsia="Batang" w:hAnsi="Times"/>
                <w:sz w:val="20"/>
              </w:rPr>
              <w:t>Rel-18 Type-II Doppler codebook</w:t>
            </w:r>
            <w:r w:rsidRPr="00C0503C">
              <w:rPr>
                <w:rFonts w:ascii="Times" w:eastAsia="Batang" w:hAnsi="Times"/>
                <w:bCs/>
                <w:iCs/>
                <w:sz w:val="20"/>
              </w:rPr>
              <w:t>, support the following aperiodic CMR configuration:</w:t>
            </w:r>
          </w:p>
          <w:p w14:paraId="6D8B53FA" w14:textId="77777777" w:rsidR="005F02B0" w:rsidRPr="00C0503C" w:rsidRDefault="005F02B0" w:rsidP="005F02B0">
            <w:pPr>
              <w:numPr>
                <w:ilvl w:val="0"/>
                <w:numId w:val="70"/>
              </w:numPr>
              <w:snapToGrid w:val="0"/>
              <w:rPr>
                <w:rFonts w:ascii="Times" w:eastAsia="Batang" w:hAnsi="Times"/>
                <w:sz w:val="20"/>
              </w:rPr>
            </w:pPr>
            <w:r w:rsidRPr="00C0503C">
              <w:rPr>
                <w:rFonts w:ascii="Times" w:eastAsia="Batang" w:hAnsi="Times"/>
                <w:sz w:val="20"/>
              </w:rPr>
              <w:t xml:space="preserve">A UE can be configured with </w:t>
            </w:r>
            <w:r w:rsidRPr="00C0503C">
              <w:rPr>
                <w:rFonts w:ascii="Times" w:eastAsia="Batang" w:hAnsi="Times"/>
                <w:i/>
                <w:sz w:val="20"/>
              </w:rPr>
              <w:t>K</w:t>
            </w:r>
            <w:r w:rsidRPr="00C0503C">
              <w:rPr>
                <w:rFonts w:ascii="Times" w:eastAsia="Batang" w:hAnsi="Times"/>
                <w:i/>
                <w:sz w:val="20"/>
                <w:vertAlign w:val="subscript"/>
              </w:rPr>
              <w:t>DOPP</w:t>
            </w:r>
            <w:r w:rsidRPr="00C0503C">
              <w:rPr>
                <w:rFonts w:ascii="Times" w:eastAsia="Batang" w:hAnsi="Times"/>
                <w:sz w:val="20"/>
              </w:rPr>
              <w:t xml:space="preserve"> = {4, 8, 12} CSI-RS resource groups for the purpose of aperiodic CMR as needed by Type-II Doppler CSI</w:t>
            </w:r>
          </w:p>
          <w:p w14:paraId="1521915D" w14:textId="77777777" w:rsidR="005F02B0" w:rsidRPr="00C0503C" w:rsidRDefault="005F02B0" w:rsidP="005F02B0">
            <w:pPr>
              <w:numPr>
                <w:ilvl w:val="1"/>
                <w:numId w:val="70"/>
              </w:numPr>
              <w:snapToGrid w:val="0"/>
              <w:rPr>
                <w:rFonts w:ascii="Times" w:eastAsia="Batang" w:hAnsi="Times"/>
                <w:bCs/>
                <w:sz w:val="20"/>
              </w:rPr>
            </w:pPr>
            <w:r w:rsidRPr="00C0503C">
              <w:rPr>
                <w:rFonts w:ascii="Times" w:eastAsia="Batang" w:hAnsi="Times"/>
                <w:sz w:val="20"/>
              </w:rPr>
              <w:t>The time separation between the first resources from two consecutive groups (=</w:t>
            </w:r>
            <w:r w:rsidRPr="00C0503C">
              <w:rPr>
                <w:rFonts w:ascii="Times" w:eastAsia="Batang" w:hAnsi="Times"/>
                <w:i/>
                <w:sz w:val="20"/>
              </w:rPr>
              <w:t>m</w:t>
            </w:r>
            <w:r w:rsidRPr="00C0503C">
              <w:rPr>
                <w:rFonts w:ascii="Times" w:eastAsia="Batang" w:hAnsi="Times"/>
                <w:sz w:val="20"/>
              </w:rPr>
              <w:t xml:space="preserve">) can be configured from {1, 2} </w:t>
            </w:r>
          </w:p>
          <w:p w14:paraId="76E7E5CD" w14:textId="77777777" w:rsidR="005F02B0" w:rsidRPr="00C0503C" w:rsidRDefault="005F02B0" w:rsidP="005F02B0">
            <w:pPr>
              <w:numPr>
                <w:ilvl w:val="0"/>
                <w:numId w:val="70"/>
              </w:numPr>
              <w:snapToGrid w:val="0"/>
              <w:rPr>
                <w:rFonts w:ascii="Times" w:eastAsia="Batang" w:hAnsi="Times"/>
                <w:sz w:val="20"/>
              </w:rPr>
            </w:pPr>
            <w:r w:rsidRPr="00C0503C">
              <w:rPr>
                <w:rFonts w:ascii="Times" w:eastAsia="Batang" w:hAnsi="Times"/>
                <w:sz w:val="20"/>
              </w:rPr>
              <w:t xml:space="preserve">Each CSI-RS resource group comprises </w:t>
            </w:r>
            <w:r w:rsidRPr="00C0503C">
              <w:rPr>
                <w:rFonts w:ascii="Times" w:eastAsia="Batang" w:hAnsi="Times"/>
                <w:i/>
                <w:sz w:val="20"/>
              </w:rPr>
              <w:t xml:space="preserve">K </w:t>
            </w:r>
            <w:r w:rsidRPr="00C0503C">
              <w:rPr>
                <w:rFonts w:ascii="Times" w:eastAsia="Batang" w:hAnsi="Times"/>
                <w:sz w:val="20"/>
              </w:rPr>
              <w:t>NZP CSI-RS resources (K defined in previous agreements) for aggregation associated with a same CSI-RS resource set assuming the agreed resource set rules for Rel-19 Type-I/II codebooks</w:t>
            </w:r>
          </w:p>
          <w:p w14:paraId="3967E33B" w14:textId="77777777" w:rsidR="005F02B0" w:rsidRPr="00C0503C" w:rsidRDefault="005F02B0" w:rsidP="005F02B0">
            <w:pPr>
              <w:numPr>
                <w:ilvl w:val="0"/>
                <w:numId w:val="70"/>
              </w:numPr>
              <w:snapToGrid w:val="0"/>
              <w:rPr>
                <w:rFonts w:ascii="Times" w:eastAsia="Batang" w:hAnsi="Times"/>
                <w:sz w:val="20"/>
              </w:rPr>
            </w:pPr>
            <w:r w:rsidRPr="00C0503C">
              <w:rPr>
                <w:rFonts w:ascii="Times" w:eastAsia="Batang" w:hAnsi="Times"/>
                <w:sz w:val="20"/>
              </w:rPr>
              <w:t xml:space="preserve">All the </w:t>
            </w:r>
            <w:r w:rsidRPr="00C0503C">
              <w:rPr>
                <w:rFonts w:ascii="Times" w:eastAsia="Batang" w:hAnsi="Times"/>
                <w:i/>
                <w:sz w:val="20"/>
              </w:rPr>
              <w:t>K</w:t>
            </w:r>
            <w:r w:rsidRPr="00C0503C">
              <w:rPr>
                <w:rFonts w:ascii="Times" w:eastAsia="Batang" w:hAnsi="Times"/>
                <w:i/>
                <w:sz w:val="20"/>
                <w:vertAlign w:val="subscript"/>
              </w:rPr>
              <w:t>DOPP</w:t>
            </w:r>
            <w:r w:rsidRPr="00C0503C">
              <w:rPr>
                <w:rFonts w:ascii="Times" w:eastAsia="Batang" w:hAnsi="Times"/>
                <w:sz w:val="20"/>
              </w:rPr>
              <w:t xml:space="preserve"> CSI-RS resource groups are associated with a same CSI-RS resource set configuration</w:t>
            </w:r>
          </w:p>
          <w:p w14:paraId="749F4DC8" w14:textId="77777777" w:rsidR="005F02B0" w:rsidRDefault="005F02B0" w:rsidP="00B3288B">
            <w:pPr>
              <w:shd w:val="clear" w:color="auto" w:fill="FFFFFF"/>
              <w:snapToGrid w:val="0"/>
              <w:rPr>
                <w:rFonts w:ascii="Times" w:eastAsia="SimSun" w:hAnsi="Times"/>
                <w:b/>
                <w:bCs/>
                <w:iCs/>
                <w:sz w:val="20"/>
                <w:highlight w:val="green"/>
              </w:rPr>
            </w:pPr>
          </w:p>
          <w:p w14:paraId="73D70126" w14:textId="74517917" w:rsidR="00B3288B" w:rsidRPr="00332479" w:rsidRDefault="00B3288B" w:rsidP="00B3288B">
            <w:pPr>
              <w:shd w:val="clear" w:color="auto" w:fill="FFFFFF"/>
              <w:snapToGrid w:val="0"/>
              <w:rPr>
                <w:rFonts w:ascii="Times" w:eastAsia="SimSun" w:hAnsi="Times"/>
                <w:bCs/>
                <w:iCs/>
                <w:sz w:val="20"/>
              </w:rPr>
            </w:pPr>
            <w:r>
              <w:rPr>
                <w:rFonts w:ascii="Times" w:eastAsia="SimSun" w:hAnsi="Times"/>
                <w:b/>
                <w:bCs/>
                <w:iCs/>
                <w:sz w:val="20"/>
                <w:highlight w:val="green"/>
              </w:rPr>
              <w:t xml:space="preserve">[120bis] </w:t>
            </w:r>
            <w:r w:rsidRPr="00332479">
              <w:rPr>
                <w:rFonts w:ascii="Times" w:eastAsia="SimSun" w:hAnsi="Times"/>
                <w:b/>
                <w:bCs/>
                <w:iCs/>
                <w:sz w:val="20"/>
                <w:highlight w:val="green"/>
              </w:rPr>
              <w:t>Agreement</w:t>
            </w:r>
          </w:p>
          <w:p w14:paraId="1A540857" w14:textId="77777777" w:rsidR="00B3288B" w:rsidRPr="00332479" w:rsidRDefault="00B3288B" w:rsidP="00B3288B">
            <w:pPr>
              <w:snapToGrid w:val="0"/>
              <w:rPr>
                <w:rFonts w:ascii="Times" w:eastAsia="Batang" w:hAnsi="Times"/>
                <w:iCs/>
                <w:sz w:val="20"/>
              </w:rPr>
            </w:pPr>
            <w:bookmarkStart w:id="3" w:name="_Hlk197523305"/>
            <w:r w:rsidRPr="00332479">
              <w:rPr>
                <w:rFonts w:ascii="Times" w:eastAsia="Batang" w:hAnsi="Times"/>
                <w:iCs/>
                <w:sz w:val="20"/>
              </w:rPr>
              <w:t xml:space="preserve">For the Rel-19 Type-I and Type-II (except for Type-II Doppler) codebook refinement for </w:t>
            </w:r>
            <w:r w:rsidRPr="00332479">
              <w:rPr>
                <w:rFonts w:ascii="Times" w:eastAsia="SimSun" w:hAnsi="Times"/>
                <w:iCs/>
                <w:sz w:val="20"/>
              </w:rPr>
              <w:t>48, 64, and</w:t>
            </w:r>
            <w:r w:rsidRPr="00332479">
              <w:rPr>
                <w:rFonts w:ascii="Times" w:eastAsia="Batang" w:hAnsi="Times"/>
                <w:iCs/>
                <w:sz w:val="20"/>
              </w:rPr>
              <w:t xml:space="preserve"> 128 CSI-RS ports, when the K&gt;1 aggregated NZP </w:t>
            </w:r>
            <w:r w:rsidRPr="00332479">
              <w:rPr>
                <w:rFonts w:ascii="Times" w:eastAsia="Batang" w:hAnsi="Times"/>
                <w:i/>
                <w:iCs/>
                <w:sz w:val="20"/>
              </w:rPr>
              <w:t>aperiodic</w:t>
            </w:r>
            <w:r w:rsidRPr="00332479">
              <w:rPr>
                <w:rFonts w:ascii="Times" w:eastAsia="Batang" w:hAnsi="Times"/>
                <w:iCs/>
                <w:sz w:val="20"/>
              </w:rPr>
              <w:t xml:space="preserve"> CSI-RS resources for CMR are within two consecutive slots, the triggering offset of the associated aperiodic CSI-IM follows the associated NZP CSI-RS resource(s) for CMR in the first slot.</w:t>
            </w:r>
            <w:bookmarkEnd w:id="3"/>
            <w:r w:rsidRPr="00332479">
              <w:rPr>
                <w:rFonts w:ascii="Times" w:eastAsia="Batang" w:hAnsi="Times"/>
                <w:iCs/>
                <w:sz w:val="20"/>
              </w:rPr>
              <w:t xml:space="preserve"> </w:t>
            </w:r>
          </w:p>
          <w:p w14:paraId="24D0BD0F" w14:textId="77777777" w:rsidR="00B3288B" w:rsidRPr="00B3288B" w:rsidRDefault="00B3288B" w:rsidP="00B3288B">
            <w:pPr>
              <w:numPr>
                <w:ilvl w:val="0"/>
                <w:numId w:val="69"/>
              </w:numPr>
              <w:snapToGrid w:val="0"/>
              <w:rPr>
                <w:rFonts w:ascii="Times" w:eastAsia="Batang" w:hAnsi="Times"/>
                <w:sz w:val="20"/>
                <w:highlight w:val="yellow"/>
                <w:lang w:eastAsia="x-none"/>
              </w:rPr>
            </w:pPr>
            <w:r w:rsidRPr="00B3288B">
              <w:rPr>
                <w:rFonts w:ascii="Times" w:eastAsia="Batang" w:hAnsi="Times"/>
                <w:sz w:val="20"/>
                <w:highlight w:val="yellow"/>
                <w:lang w:eastAsia="x-none"/>
              </w:rPr>
              <w:t>FFS: How to resolve this for Rel-19 Type-II Doppler</w:t>
            </w:r>
          </w:p>
          <w:p w14:paraId="495DE9C4" w14:textId="77777777" w:rsidR="00825582" w:rsidRDefault="00825582" w:rsidP="006B3CE4">
            <w:pPr>
              <w:jc w:val="both"/>
              <w:rPr>
                <w:sz w:val="20"/>
                <w:lang w:eastAsia="ko-KR"/>
              </w:rPr>
            </w:pPr>
          </w:p>
        </w:tc>
      </w:tr>
    </w:tbl>
    <w:p w14:paraId="5E402449" w14:textId="0889E189" w:rsidR="00786198" w:rsidRDefault="00786198" w:rsidP="006B3CE4">
      <w:pPr>
        <w:jc w:val="both"/>
        <w:rPr>
          <w:sz w:val="20"/>
          <w:lang w:eastAsia="ko-KR"/>
        </w:rPr>
      </w:pPr>
    </w:p>
    <w:p w14:paraId="146F7635" w14:textId="50683035" w:rsidR="004269B5" w:rsidRDefault="004269B5" w:rsidP="006B3CE4">
      <w:pPr>
        <w:jc w:val="both"/>
        <w:rPr>
          <w:rFonts w:ascii="Times" w:eastAsia="Batang" w:hAnsi="Times"/>
          <w:iCs/>
          <w:sz w:val="20"/>
        </w:rPr>
      </w:pPr>
      <w:r>
        <w:rPr>
          <w:sz w:val="20"/>
          <w:lang w:eastAsia="ko-KR"/>
        </w:rPr>
        <w:t xml:space="preserve">For aggregated NZP </w:t>
      </w:r>
      <w:r w:rsidRPr="004269B5">
        <w:rPr>
          <w:sz w:val="20"/>
          <w:lang w:eastAsia="ko-KR"/>
        </w:rPr>
        <w:t>aperiodic</w:t>
      </w:r>
      <w:r>
        <w:rPr>
          <w:sz w:val="20"/>
          <w:lang w:eastAsia="ko-KR"/>
        </w:rPr>
        <w:t xml:space="preserve"> CSI-RS resources for Rel-19 Type-I and </w:t>
      </w:r>
      <w:r w:rsidRPr="00332479">
        <w:rPr>
          <w:rFonts w:ascii="Times" w:eastAsia="Batang" w:hAnsi="Times"/>
          <w:iCs/>
          <w:sz w:val="20"/>
        </w:rPr>
        <w:t xml:space="preserve">Type-II (except for Type-II Doppler) codebook refinement for </w:t>
      </w:r>
      <w:r w:rsidRPr="00332479">
        <w:rPr>
          <w:rFonts w:ascii="Times" w:eastAsia="SimSun" w:hAnsi="Times"/>
          <w:iCs/>
          <w:sz w:val="20"/>
        </w:rPr>
        <w:t>48, 64, and</w:t>
      </w:r>
      <w:r w:rsidRPr="00332479">
        <w:rPr>
          <w:rFonts w:ascii="Times" w:eastAsia="Batang" w:hAnsi="Times"/>
          <w:iCs/>
          <w:sz w:val="20"/>
        </w:rPr>
        <w:t xml:space="preserve"> 128 CSI-RS ports</w:t>
      </w:r>
      <w:r>
        <w:rPr>
          <w:rFonts w:ascii="Times" w:eastAsia="Batang" w:hAnsi="Times"/>
          <w:iCs/>
          <w:sz w:val="20"/>
        </w:rPr>
        <w:t>, it was agreed that the triggering offset of the associated aperiodic CSI-IM follows the associated NZP CSI-RS resource(s) for CMR in the first slot, which is corresponding to aperiodic slot offset configured with the triggered CSI-RS resource set.</w:t>
      </w:r>
    </w:p>
    <w:p w14:paraId="480E462F" w14:textId="77777777" w:rsidR="004269B5" w:rsidRDefault="004269B5" w:rsidP="006B3CE4">
      <w:pPr>
        <w:jc w:val="both"/>
        <w:rPr>
          <w:rFonts w:ascii="Times" w:eastAsia="Batang" w:hAnsi="Times"/>
          <w:iCs/>
          <w:sz w:val="20"/>
        </w:rPr>
      </w:pPr>
    </w:p>
    <w:p w14:paraId="0946D710" w14:textId="4EC7B11F" w:rsidR="004269B5" w:rsidRPr="004269B5" w:rsidRDefault="004269B5" w:rsidP="006B3CE4">
      <w:pPr>
        <w:jc w:val="both"/>
        <w:rPr>
          <w:sz w:val="20"/>
          <w:lang w:eastAsia="ko-KR"/>
        </w:rPr>
      </w:pPr>
      <w:r>
        <w:rPr>
          <w:rFonts w:ascii="Times" w:eastAsia="Batang" w:hAnsi="Times" w:hint="eastAsia"/>
          <w:iCs/>
          <w:sz w:val="20"/>
          <w:lang w:eastAsia="ko-KR"/>
        </w:rPr>
        <w:t>O</w:t>
      </w:r>
      <w:r>
        <w:rPr>
          <w:rFonts w:ascii="Times" w:eastAsia="Batang" w:hAnsi="Times"/>
          <w:iCs/>
          <w:sz w:val="20"/>
          <w:lang w:eastAsia="ko-KR"/>
        </w:rPr>
        <w:t>ne</w:t>
      </w:r>
      <w:r>
        <w:rPr>
          <w:rFonts w:ascii="Times" w:eastAsia="Batang" w:hAnsi="Times"/>
          <w:iCs/>
          <w:sz w:val="20"/>
        </w:rPr>
        <w:t xml:space="preserve"> remaining issue is how to determine a slot offset for NZP CSI-RS resource for interference measurement, since there could be two possible slot offsets. Similar with the case of CSI-IM, it would be good to clarify the triggering offset of the associated aperiodic NZP CSI-RS resource for interference measurement is configured with the same value of the associated NZP CSI-RS resource(s) for CMR in the first slot, which is corresponding to aperiodic slot offset configured with the triggered CSI-RS resource set.</w:t>
      </w:r>
    </w:p>
    <w:p w14:paraId="3D60FDAE" w14:textId="0316751E" w:rsidR="004269B5" w:rsidRDefault="004269B5" w:rsidP="006B3CE4">
      <w:pPr>
        <w:jc w:val="both"/>
        <w:rPr>
          <w:sz w:val="20"/>
          <w:lang w:eastAsia="ko-KR"/>
        </w:rPr>
      </w:pPr>
    </w:p>
    <w:p w14:paraId="599936E1" w14:textId="77777777" w:rsidR="004269B5" w:rsidRDefault="004269B5" w:rsidP="004269B5">
      <w:pPr>
        <w:jc w:val="both"/>
        <w:rPr>
          <w:i/>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w:t>
      </w:r>
    </w:p>
    <w:p w14:paraId="65DB45C1" w14:textId="4B89210B" w:rsidR="004269B5" w:rsidRPr="00C020B2" w:rsidRDefault="004269B5" w:rsidP="004269B5">
      <w:pPr>
        <w:snapToGrid w:val="0"/>
        <w:rPr>
          <w:rFonts w:ascii="Times" w:eastAsia="Batang" w:hAnsi="Times"/>
          <w:b/>
          <w:i/>
          <w:sz w:val="20"/>
          <w:u w:val="single"/>
        </w:rPr>
      </w:pPr>
      <w:r w:rsidRPr="004269B5">
        <w:rPr>
          <w:rFonts w:ascii="Times" w:eastAsia="Batang" w:hAnsi="Times"/>
          <w:i/>
          <w:sz w:val="20"/>
        </w:rPr>
        <w:t xml:space="preserve">For the Rel-19 Type-I and Type-II (except for Type-II Doppler) codebook refinement for 48, 64, and 128 CSI-RS ports, when the K&gt;1 aggregated NZP aperiodic CSI-RS resources for CMR are within two consecutive slots, the triggering offset </w:t>
      </w:r>
      <w:r w:rsidR="00646FCD">
        <w:rPr>
          <w:rFonts w:ascii="Times" w:eastAsia="Batang" w:hAnsi="Times"/>
          <w:i/>
          <w:sz w:val="20"/>
        </w:rPr>
        <w:t>configured with</w:t>
      </w:r>
      <w:r w:rsidRPr="004269B5">
        <w:rPr>
          <w:rFonts w:ascii="Times" w:eastAsia="Batang" w:hAnsi="Times"/>
          <w:i/>
          <w:sz w:val="20"/>
        </w:rPr>
        <w:t xml:space="preserve"> the </w:t>
      </w:r>
      <w:r w:rsidR="00646FCD">
        <w:rPr>
          <w:rFonts w:ascii="Times" w:eastAsia="Batang" w:hAnsi="Times" w:hint="eastAsia"/>
          <w:i/>
          <w:sz w:val="20"/>
          <w:lang w:eastAsia="ko-KR"/>
        </w:rPr>
        <w:t>N</w:t>
      </w:r>
      <w:r w:rsidR="00646FCD">
        <w:rPr>
          <w:rFonts w:ascii="Times" w:eastAsia="Batang" w:hAnsi="Times"/>
          <w:i/>
          <w:sz w:val="20"/>
          <w:lang w:eastAsia="ko-KR"/>
        </w:rPr>
        <w:t xml:space="preserve">ZP CSI-RS resource set including an </w:t>
      </w:r>
      <w:r w:rsidR="00646FCD" w:rsidRPr="004269B5">
        <w:rPr>
          <w:rFonts w:ascii="Times" w:eastAsia="Batang" w:hAnsi="Times"/>
          <w:i/>
          <w:sz w:val="20"/>
        </w:rPr>
        <w:t xml:space="preserve">associated </w:t>
      </w:r>
      <w:r w:rsidRPr="004269B5">
        <w:rPr>
          <w:rFonts w:ascii="Times" w:eastAsia="Batang" w:hAnsi="Times"/>
          <w:i/>
          <w:sz w:val="20"/>
        </w:rPr>
        <w:t xml:space="preserve">aperiodic </w:t>
      </w:r>
      <w:r>
        <w:rPr>
          <w:rFonts w:ascii="Times" w:eastAsia="Batang" w:hAnsi="Times"/>
          <w:i/>
          <w:sz w:val="20"/>
        </w:rPr>
        <w:t>NZP CSI-RS resource for interference measurement</w:t>
      </w:r>
      <w:r w:rsidRPr="004269B5">
        <w:rPr>
          <w:rFonts w:ascii="Times" w:eastAsia="Batang" w:hAnsi="Times"/>
          <w:i/>
          <w:sz w:val="20"/>
        </w:rPr>
        <w:t xml:space="preserve"> </w:t>
      </w:r>
      <w:r w:rsidR="00646FCD">
        <w:rPr>
          <w:rFonts w:ascii="Times" w:eastAsia="Batang" w:hAnsi="Times"/>
          <w:i/>
          <w:sz w:val="20"/>
        </w:rPr>
        <w:t xml:space="preserve">is </w:t>
      </w:r>
      <w:r>
        <w:rPr>
          <w:rFonts w:ascii="Times" w:eastAsia="Batang" w:hAnsi="Times"/>
          <w:i/>
          <w:sz w:val="20"/>
        </w:rPr>
        <w:t xml:space="preserve">the same </w:t>
      </w:r>
      <w:r w:rsidR="00646FCD">
        <w:rPr>
          <w:rFonts w:ascii="Times" w:eastAsia="Batang" w:hAnsi="Times"/>
          <w:i/>
          <w:sz w:val="20"/>
        </w:rPr>
        <w:t xml:space="preserve">as that </w:t>
      </w:r>
      <w:r>
        <w:rPr>
          <w:rFonts w:ascii="Times" w:eastAsia="Batang" w:hAnsi="Times"/>
          <w:i/>
          <w:sz w:val="20"/>
        </w:rPr>
        <w:t xml:space="preserve">of the </w:t>
      </w:r>
      <w:r w:rsidRPr="004269B5">
        <w:rPr>
          <w:rFonts w:ascii="Times" w:eastAsia="Batang" w:hAnsi="Times"/>
          <w:i/>
          <w:sz w:val="20"/>
        </w:rPr>
        <w:t>associated NZP CSI-RS resource(s) for CMR in the first slot.</w:t>
      </w:r>
    </w:p>
    <w:p w14:paraId="1D2DD7FE" w14:textId="77777777" w:rsidR="004269B5" w:rsidRPr="00646FCD" w:rsidRDefault="004269B5" w:rsidP="006B3CE4">
      <w:pPr>
        <w:jc w:val="both"/>
        <w:rPr>
          <w:sz w:val="20"/>
          <w:lang w:eastAsia="ko-KR"/>
        </w:rPr>
      </w:pPr>
    </w:p>
    <w:p w14:paraId="3337EF3F" w14:textId="6AD5E84A" w:rsidR="00786198" w:rsidRDefault="00786198" w:rsidP="006B3CE4">
      <w:pPr>
        <w:jc w:val="both"/>
        <w:rPr>
          <w:sz w:val="20"/>
          <w:lang w:eastAsia="ko-KR"/>
        </w:rPr>
      </w:pPr>
      <w:r>
        <w:rPr>
          <w:sz w:val="20"/>
          <w:lang w:eastAsia="ko-KR"/>
        </w:rPr>
        <w:t xml:space="preserve">For Rel-19 Type-II Doppler </w:t>
      </w:r>
      <w:r w:rsidR="00254DA6">
        <w:rPr>
          <w:sz w:val="20"/>
          <w:lang w:eastAsia="ko-KR"/>
        </w:rPr>
        <w:t>CSI</w:t>
      </w:r>
      <w:r>
        <w:rPr>
          <w:sz w:val="20"/>
          <w:lang w:eastAsia="ko-KR"/>
        </w:rPr>
        <w:t xml:space="preserve">, </w:t>
      </w:r>
      <w:r w:rsidR="005F02B0">
        <w:rPr>
          <w:sz w:val="20"/>
          <w:lang w:eastAsia="ko-KR"/>
        </w:rPr>
        <w:t xml:space="preserve">an aperiodic CMR </w:t>
      </w:r>
      <w:r w:rsidR="00254DA6">
        <w:rPr>
          <w:sz w:val="20"/>
          <w:lang w:eastAsia="ko-KR"/>
        </w:rPr>
        <w:t>can be configured with</w:t>
      </w:r>
      <w:r w:rsidR="005F02B0">
        <w:rPr>
          <w:sz w:val="20"/>
          <w:lang w:eastAsia="ko-KR"/>
        </w:rPr>
        <w:t xml:space="preserve"> K</w:t>
      </w:r>
      <w:r w:rsidR="005F02B0" w:rsidRPr="005F02B0">
        <w:rPr>
          <w:sz w:val="20"/>
          <w:vertAlign w:val="subscript"/>
          <w:lang w:eastAsia="ko-KR"/>
        </w:rPr>
        <w:t>DOPP</w:t>
      </w:r>
      <w:r w:rsidR="00C23600" w:rsidRPr="00C0503C">
        <w:rPr>
          <w:rFonts w:ascii="Times" w:eastAsia="Batang" w:hAnsi="Times"/>
          <w:sz w:val="20"/>
        </w:rPr>
        <w:t>= {4, 8, 12}</w:t>
      </w:r>
      <w:r w:rsidR="00C23600">
        <w:rPr>
          <w:rFonts w:ascii="Times" w:eastAsia="Batang" w:hAnsi="Times"/>
          <w:sz w:val="20"/>
        </w:rPr>
        <w:t xml:space="preserve"> </w:t>
      </w:r>
      <w:r w:rsidR="005F02B0">
        <w:rPr>
          <w:sz w:val="20"/>
          <w:lang w:eastAsia="ko-KR"/>
        </w:rPr>
        <w:t>CSI-RS resource groups</w:t>
      </w:r>
      <w:r w:rsidR="00254DA6">
        <w:rPr>
          <w:sz w:val="20"/>
          <w:lang w:eastAsia="ko-KR"/>
        </w:rPr>
        <w:t xml:space="preserve"> where the time separation between two consecutive groups can be 1 or 2 slots and each group has K CSI-RS resources that are configured within two slots. Hence, depending on an AP-CMR configuration, </w:t>
      </w:r>
      <w:r w:rsidR="0006636E">
        <w:rPr>
          <w:sz w:val="20"/>
          <w:lang w:eastAsia="ko-KR"/>
        </w:rPr>
        <w:t xml:space="preserve">up to </w:t>
      </w:r>
      <w:r w:rsidR="00254DA6">
        <w:rPr>
          <w:sz w:val="20"/>
          <w:lang w:eastAsia="ko-KR"/>
        </w:rPr>
        <w:t xml:space="preserve">24 consecutive slots can be used to allocate </w:t>
      </w:r>
      <m:oMath>
        <m:sSub>
          <m:sSubPr>
            <m:ctrlPr>
              <w:rPr>
                <w:rFonts w:ascii="Cambria Math" w:hAnsi="Cambria Math"/>
                <w:i/>
                <w:sz w:val="20"/>
                <w:vertAlign w:val="subscript"/>
                <w:lang w:eastAsia="ko-KR"/>
              </w:rPr>
            </m:ctrlPr>
          </m:sSubPr>
          <m:e>
            <m:r>
              <w:rPr>
                <w:rFonts w:ascii="Cambria Math" w:hAnsi="Cambria Math"/>
                <w:sz w:val="20"/>
                <w:vertAlign w:val="subscript"/>
                <w:lang w:eastAsia="ko-KR"/>
              </w:rPr>
              <m:t>K</m:t>
            </m:r>
          </m:e>
          <m:sub>
            <m:r>
              <w:rPr>
                <w:rFonts w:ascii="Cambria Math" w:hAnsi="Cambria Math"/>
                <w:sz w:val="20"/>
                <w:vertAlign w:val="subscript"/>
                <w:lang w:eastAsia="ko-KR"/>
              </w:rPr>
              <m:t>DOPP</m:t>
            </m:r>
          </m:sub>
        </m:sSub>
        <m:r>
          <w:rPr>
            <w:rFonts w:ascii="Cambria Math" w:hAnsi="Cambria Math"/>
            <w:sz w:val="20"/>
            <w:vertAlign w:val="subscript"/>
            <w:lang w:eastAsia="ko-KR"/>
          </w:rPr>
          <m:t>×K</m:t>
        </m:r>
      </m:oMath>
      <w:r w:rsidR="00254DA6">
        <w:rPr>
          <w:sz w:val="20"/>
          <w:lang w:eastAsia="ko-KR"/>
        </w:rPr>
        <w:t xml:space="preserve"> CSI-RS resources for Rel-19 Type-II Doppler CSI. Then, </w:t>
      </w:r>
      <w:r w:rsidR="00B3765B">
        <w:rPr>
          <w:sz w:val="20"/>
          <w:lang w:eastAsia="ko-KR"/>
        </w:rPr>
        <w:t xml:space="preserve">among the slots, </w:t>
      </w:r>
      <w:r w:rsidR="00254DA6">
        <w:rPr>
          <w:sz w:val="20"/>
          <w:lang w:eastAsia="ko-KR"/>
        </w:rPr>
        <w:t xml:space="preserve">we may have a question </w:t>
      </w:r>
      <w:r w:rsidR="00B3765B">
        <w:rPr>
          <w:sz w:val="20"/>
          <w:lang w:eastAsia="ko-KR"/>
        </w:rPr>
        <w:t xml:space="preserve">on which slot offset would be appropriate for the associated aperiodic </w:t>
      </w:r>
      <w:r w:rsidR="00972D1C">
        <w:rPr>
          <w:sz w:val="20"/>
          <w:lang w:eastAsia="ko-KR"/>
        </w:rPr>
        <w:t xml:space="preserve">(only one) </w:t>
      </w:r>
      <w:r w:rsidR="00B3765B">
        <w:rPr>
          <w:sz w:val="20"/>
          <w:lang w:eastAsia="ko-KR"/>
        </w:rPr>
        <w:t>CSI-IM resource</w:t>
      </w:r>
      <w:r w:rsidR="00646FCD">
        <w:rPr>
          <w:sz w:val="20"/>
          <w:lang w:eastAsia="ko-KR"/>
        </w:rPr>
        <w:t xml:space="preserve"> or (only one) NZP CSI-RS resource for interference measurement</w:t>
      </w:r>
      <w:r w:rsidR="00B3765B">
        <w:rPr>
          <w:sz w:val="20"/>
          <w:lang w:eastAsia="ko-KR"/>
        </w:rPr>
        <w:t>.</w:t>
      </w:r>
    </w:p>
    <w:p w14:paraId="7F8B6C2A" w14:textId="4134096A" w:rsidR="00B3765B" w:rsidRPr="00646FCD" w:rsidRDefault="00B3765B" w:rsidP="006B3CE4">
      <w:pPr>
        <w:jc w:val="both"/>
        <w:rPr>
          <w:sz w:val="20"/>
          <w:lang w:eastAsia="ko-KR"/>
        </w:rPr>
      </w:pPr>
    </w:p>
    <w:p w14:paraId="0459ED7F" w14:textId="749A8DEE" w:rsidR="00D96335" w:rsidRDefault="00D96335" w:rsidP="006B3CE4">
      <w:pPr>
        <w:jc w:val="both"/>
        <w:rPr>
          <w:sz w:val="20"/>
          <w:lang w:eastAsia="ko-KR"/>
        </w:rPr>
      </w:pPr>
      <w:r>
        <w:rPr>
          <w:sz w:val="20"/>
          <w:lang w:eastAsia="ko-KR"/>
        </w:rPr>
        <w:t xml:space="preserve">In our view, </w:t>
      </w:r>
      <w:r w:rsidR="00BD35D2">
        <w:rPr>
          <w:sz w:val="20"/>
          <w:lang w:eastAsia="ko-KR"/>
        </w:rPr>
        <w:t>three aspects can be considered to suggest an appropriate slot offset for the CSI-IM resource</w:t>
      </w:r>
      <w:r w:rsidR="00646FCD">
        <w:rPr>
          <w:sz w:val="20"/>
          <w:lang w:eastAsia="ko-KR"/>
        </w:rPr>
        <w:t xml:space="preserve"> or NZP CSI-RS resource for interference measurement</w:t>
      </w:r>
      <w:r w:rsidR="00BD35D2">
        <w:rPr>
          <w:sz w:val="20"/>
          <w:lang w:eastAsia="ko-KR"/>
        </w:rPr>
        <w:t>:</w:t>
      </w:r>
    </w:p>
    <w:p w14:paraId="6C650AF6" w14:textId="3D64AE96" w:rsidR="00BD35D2" w:rsidRDefault="00BD35D2" w:rsidP="00BD35D2">
      <w:pPr>
        <w:pStyle w:val="ListParagraph"/>
        <w:numPr>
          <w:ilvl w:val="0"/>
          <w:numId w:val="69"/>
        </w:numPr>
        <w:ind w:leftChars="0"/>
        <w:jc w:val="both"/>
        <w:rPr>
          <w:sz w:val="20"/>
          <w:lang w:eastAsia="ko-KR"/>
        </w:rPr>
      </w:pPr>
      <w:r>
        <w:rPr>
          <w:sz w:val="20"/>
          <w:lang w:eastAsia="ko-KR"/>
        </w:rPr>
        <w:t>There is no prior information for a best slot offset for estimating interference at the time</w:t>
      </w:r>
      <w:r w:rsidR="00B6290D">
        <w:rPr>
          <w:sz w:val="20"/>
          <w:lang w:eastAsia="ko-KR"/>
        </w:rPr>
        <w:t xml:space="preserve"> that</w:t>
      </w:r>
      <w:r>
        <w:rPr>
          <w:sz w:val="20"/>
          <w:lang w:eastAsia="ko-KR"/>
        </w:rPr>
        <w:t xml:space="preserve"> PDSCH </w:t>
      </w:r>
      <w:r w:rsidR="00B6290D">
        <w:rPr>
          <w:sz w:val="20"/>
          <w:lang w:eastAsia="ko-KR"/>
        </w:rPr>
        <w:t>transmission is to be performed. (i.e., it is unknown which particular slot offset would be better in terms of performance for estimating the interference of the PDSCH transmission)</w:t>
      </w:r>
    </w:p>
    <w:p w14:paraId="5A8A8CBA" w14:textId="45B2649B" w:rsidR="00B6290D" w:rsidRDefault="00B6290D" w:rsidP="00BD35D2">
      <w:pPr>
        <w:pStyle w:val="ListParagraph"/>
        <w:numPr>
          <w:ilvl w:val="0"/>
          <w:numId w:val="69"/>
        </w:numPr>
        <w:ind w:leftChars="0"/>
        <w:jc w:val="both"/>
        <w:rPr>
          <w:sz w:val="20"/>
          <w:lang w:eastAsia="ko-KR"/>
        </w:rPr>
      </w:pPr>
      <w:r>
        <w:rPr>
          <w:sz w:val="20"/>
          <w:lang w:eastAsia="ko-KR"/>
        </w:rPr>
        <w:t xml:space="preserve">Putting the CSI-IM resource </w:t>
      </w:r>
      <w:r w:rsidR="00646FCD">
        <w:rPr>
          <w:sz w:val="20"/>
          <w:lang w:eastAsia="ko-KR"/>
        </w:rPr>
        <w:t xml:space="preserve">or NZP CSI-RS resource for interference measurement </w:t>
      </w:r>
      <w:r>
        <w:rPr>
          <w:sz w:val="20"/>
          <w:lang w:eastAsia="ko-KR"/>
        </w:rPr>
        <w:t>in the last slot can relax the</w:t>
      </w:r>
      <w:r w:rsidR="004548D6">
        <w:rPr>
          <w:sz w:val="20"/>
          <w:lang w:eastAsia="ko-KR"/>
        </w:rPr>
        <w:t xml:space="preserve"> real-time</w:t>
      </w:r>
      <w:r>
        <w:rPr>
          <w:sz w:val="20"/>
          <w:lang w:eastAsia="ko-KR"/>
        </w:rPr>
        <w:t xml:space="preserve"> buffer</w:t>
      </w:r>
      <w:r w:rsidR="004548D6">
        <w:rPr>
          <w:sz w:val="20"/>
          <w:lang w:eastAsia="ko-KR"/>
        </w:rPr>
        <w:t xml:space="preserve"> status</w:t>
      </w:r>
      <w:r>
        <w:rPr>
          <w:sz w:val="20"/>
          <w:lang w:eastAsia="ko-KR"/>
        </w:rPr>
        <w:t xml:space="preserve"> of the UE</w:t>
      </w:r>
      <w:r w:rsidR="004548D6">
        <w:rPr>
          <w:sz w:val="20"/>
          <w:lang w:eastAsia="ko-KR"/>
        </w:rPr>
        <w:t xml:space="preserve">, rather than putting it in the first slot. </w:t>
      </w:r>
    </w:p>
    <w:p w14:paraId="6EC234DE" w14:textId="628C3C47" w:rsidR="004548D6" w:rsidRPr="00BD35D2" w:rsidRDefault="004548D6" w:rsidP="00BD35D2">
      <w:pPr>
        <w:pStyle w:val="ListParagraph"/>
        <w:numPr>
          <w:ilvl w:val="0"/>
          <w:numId w:val="69"/>
        </w:numPr>
        <w:ind w:leftChars="0"/>
        <w:jc w:val="both"/>
        <w:rPr>
          <w:sz w:val="20"/>
          <w:lang w:eastAsia="ko-KR"/>
        </w:rPr>
      </w:pPr>
      <w:r>
        <w:rPr>
          <w:sz w:val="20"/>
          <w:lang w:eastAsia="ko-KR"/>
        </w:rPr>
        <w:t xml:space="preserve">There is </w:t>
      </w:r>
      <w:r w:rsidR="001A5C16">
        <w:rPr>
          <w:sz w:val="20"/>
          <w:lang w:eastAsia="ko-KR"/>
        </w:rPr>
        <w:t xml:space="preserve">a </w:t>
      </w:r>
      <w:r>
        <w:rPr>
          <w:sz w:val="20"/>
          <w:lang w:eastAsia="ko-KR"/>
        </w:rPr>
        <w:t xml:space="preserve">tendency </w:t>
      </w:r>
      <w:r w:rsidR="001A5C16">
        <w:rPr>
          <w:sz w:val="20"/>
          <w:lang w:eastAsia="ko-KR"/>
        </w:rPr>
        <w:t>(</w:t>
      </w:r>
      <w:r w:rsidR="0006636E">
        <w:rPr>
          <w:sz w:val="20"/>
          <w:lang w:eastAsia="ko-KR"/>
        </w:rPr>
        <w:t xml:space="preserve">e.g., </w:t>
      </w:r>
      <w:r w:rsidR="001A5C16">
        <w:rPr>
          <w:sz w:val="20"/>
          <w:lang w:eastAsia="ko-KR"/>
        </w:rPr>
        <w:t xml:space="preserve">Markov process) </w:t>
      </w:r>
      <w:r>
        <w:rPr>
          <w:sz w:val="20"/>
          <w:lang w:eastAsia="ko-KR"/>
        </w:rPr>
        <w:t>that the latest slot reflects more accurate environment</w:t>
      </w:r>
      <w:r w:rsidR="001A5C16">
        <w:rPr>
          <w:sz w:val="20"/>
          <w:lang w:eastAsia="ko-KR"/>
        </w:rPr>
        <w:t xml:space="preserve"> for the future PDSCH transmission than the first slot (outdated). </w:t>
      </w:r>
    </w:p>
    <w:p w14:paraId="5DF83D5B" w14:textId="77777777" w:rsidR="00C020B2" w:rsidRDefault="00C020B2" w:rsidP="006B3CE4">
      <w:pPr>
        <w:jc w:val="both"/>
        <w:rPr>
          <w:sz w:val="20"/>
          <w:lang w:eastAsia="ko-KR"/>
        </w:rPr>
      </w:pPr>
    </w:p>
    <w:p w14:paraId="5F06A133" w14:textId="5B2618BF" w:rsidR="00786198" w:rsidRDefault="001A5C16" w:rsidP="006B3CE4">
      <w:pPr>
        <w:jc w:val="both"/>
        <w:rPr>
          <w:sz w:val="20"/>
          <w:lang w:eastAsia="ko-KR"/>
        </w:rPr>
      </w:pPr>
      <w:r>
        <w:rPr>
          <w:sz w:val="20"/>
          <w:lang w:eastAsia="ko-KR"/>
        </w:rPr>
        <w:t>From the above aspects, we suggest to use the last slot for the associated aperiodic CSI-IM resource</w:t>
      </w:r>
      <w:r w:rsidR="00646FCD">
        <w:rPr>
          <w:sz w:val="20"/>
          <w:lang w:eastAsia="ko-KR"/>
        </w:rPr>
        <w:t xml:space="preserve"> or NZP CSI-RS resource for interference measurement:</w:t>
      </w:r>
    </w:p>
    <w:p w14:paraId="5D1F8111" w14:textId="1CA7456A" w:rsidR="006B62A2" w:rsidRDefault="006B62A2" w:rsidP="006B3CE4">
      <w:pPr>
        <w:jc w:val="both"/>
        <w:rPr>
          <w:sz w:val="20"/>
          <w:lang w:eastAsia="ko-KR"/>
        </w:rPr>
      </w:pPr>
    </w:p>
    <w:p w14:paraId="2A85848E" w14:textId="5F904A2D" w:rsidR="00013332" w:rsidRDefault="00DF1777" w:rsidP="006B3CE4">
      <w:pPr>
        <w:jc w:val="both"/>
        <w:rPr>
          <w:i/>
          <w:sz w:val="20"/>
          <w:lang w:val="en-US" w:eastAsia="ko-KR"/>
        </w:rPr>
      </w:pPr>
      <w:bookmarkStart w:id="4" w:name="_Hlk174048405"/>
      <w:r w:rsidRPr="000C07F9">
        <w:rPr>
          <w:b/>
          <w:i/>
          <w:sz w:val="20"/>
          <w:lang w:val="en-US" w:eastAsia="ko-KR"/>
        </w:rPr>
        <w:t xml:space="preserve">Proposal </w:t>
      </w:r>
      <w:r w:rsidR="00646FCD">
        <w:rPr>
          <w:b/>
          <w:i/>
          <w:sz w:val="20"/>
          <w:lang w:val="en-US" w:eastAsia="ko-KR"/>
        </w:rPr>
        <w:t>2</w:t>
      </w:r>
      <w:r w:rsidRPr="000C07F9">
        <w:rPr>
          <w:i/>
          <w:sz w:val="20"/>
          <w:lang w:val="en-US" w:eastAsia="ko-KR"/>
        </w:rPr>
        <w:t>:</w:t>
      </w:r>
      <w:r>
        <w:rPr>
          <w:i/>
          <w:sz w:val="20"/>
          <w:lang w:val="en-US" w:eastAsia="ko-KR"/>
        </w:rPr>
        <w:t xml:space="preserve"> </w:t>
      </w:r>
      <w:bookmarkEnd w:id="4"/>
    </w:p>
    <w:p w14:paraId="34BD9C57" w14:textId="67B02C52" w:rsidR="00910AD3" w:rsidRPr="00C020B2" w:rsidRDefault="00910AD3" w:rsidP="00910AD3">
      <w:pPr>
        <w:snapToGrid w:val="0"/>
        <w:rPr>
          <w:rFonts w:ascii="Times" w:eastAsia="Batang" w:hAnsi="Times"/>
          <w:b/>
          <w:i/>
          <w:sz w:val="20"/>
          <w:u w:val="single"/>
        </w:rPr>
      </w:pPr>
      <w:r w:rsidRPr="00C020B2">
        <w:rPr>
          <w:rFonts w:ascii="Times" w:eastAsia="Batang" w:hAnsi="Times"/>
          <w:i/>
          <w:sz w:val="20"/>
        </w:rPr>
        <w:t xml:space="preserve">For the </w:t>
      </w:r>
      <w:r w:rsidRPr="00C020B2">
        <w:rPr>
          <w:rFonts w:ascii="Times" w:eastAsia="Batang" w:hAnsi="Times"/>
          <w:i/>
          <w:iCs/>
          <w:sz w:val="20"/>
        </w:rPr>
        <w:t>Rel-19 Type-I</w:t>
      </w:r>
      <w:r w:rsidR="001A5C16" w:rsidRPr="00C020B2">
        <w:rPr>
          <w:rFonts w:ascii="Times" w:eastAsia="Batang" w:hAnsi="Times"/>
          <w:i/>
          <w:iCs/>
          <w:sz w:val="20"/>
        </w:rPr>
        <w:t>I codebook refinement for 48, 64, and 128 CSI-RS ports based on the Rel-18 Type-II Doppler codebook, when</w:t>
      </w:r>
      <w:r w:rsidR="00C020B2" w:rsidRPr="00C020B2">
        <w:rPr>
          <w:rFonts w:ascii="Times" w:eastAsia="Batang" w:hAnsi="Times"/>
          <w:i/>
          <w:iCs/>
          <w:sz w:val="20"/>
        </w:rPr>
        <w:t xml:space="preserve"> the</w:t>
      </w:r>
      <w:r w:rsidR="00C020B2">
        <w:rPr>
          <w:rFonts w:ascii="Times" w:eastAsia="Batang" w:hAnsi="Times"/>
          <w:i/>
          <w:iCs/>
          <w:sz w:val="20"/>
        </w:rPr>
        <w:t xml:space="preserve"> </w:t>
      </w:r>
      <m:oMath>
        <m:sSub>
          <m:sSubPr>
            <m:ctrlPr>
              <w:rPr>
                <w:rFonts w:ascii="Cambria Math" w:hAnsi="Cambria Math"/>
                <w:i/>
                <w:sz w:val="20"/>
                <w:vertAlign w:val="subscript"/>
                <w:lang w:eastAsia="ko-KR"/>
              </w:rPr>
            </m:ctrlPr>
          </m:sSubPr>
          <m:e>
            <m:r>
              <w:rPr>
                <w:rFonts w:ascii="Cambria Math" w:hAnsi="Cambria Math"/>
                <w:sz w:val="20"/>
                <w:vertAlign w:val="subscript"/>
                <w:lang w:eastAsia="ko-KR"/>
              </w:rPr>
              <m:t>K</m:t>
            </m:r>
          </m:e>
          <m:sub>
            <m:r>
              <w:rPr>
                <w:rFonts w:ascii="Cambria Math" w:hAnsi="Cambria Math"/>
                <w:sz w:val="20"/>
                <w:vertAlign w:val="subscript"/>
                <w:lang w:eastAsia="ko-KR"/>
              </w:rPr>
              <m:t>DOPP</m:t>
            </m:r>
          </m:sub>
        </m:sSub>
      </m:oMath>
      <w:r w:rsidR="00C020B2" w:rsidRPr="00C020B2">
        <w:rPr>
          <w:rFonts w:ascii="Times" w:eastAsia="Batang" w:hAnsi="Times"/>
          <w:i/>
          <w:sz w:val="20"/>
          <w:vertAlign w:val="subscript"/>
          <w:lang w:eastAsia="ko-KR"/>
        </w:rPr>
        <w:t xml:space="preserve"> </w:t>
      </w:r>
      <w:r w:rsidR="00C020B2" w:rsidRPr="00C020B2">
        <w:rPr>
          <w:rFonts w:ascii="Times" w:eastAsia="Batang" w:hAnsi="Times"/>
          <w:i/>
          <w:iCs/>
          <w:sz w:val="20"/>
        </w:rPr>
        <w:t>CSI-RS resource groups are configured for aperiodic CMR, where each CSI-RS resource group comprises K&gt;1 aggregated</w:t>
      </w:r>
      <w:r w:rsidR="007E1F68">
        <w:rPr>
          <w:rFonts w:ascii="Times" w:eastAsia="Batang" w:hAnsi="Times"/>
          <w:i/>
          <w:iCs/>
          <w:sz w:val="20"/>
        </w:rPr>
        <w:t xml:space="preserve"> NZP aperiodic</w:t>
      </w:r>
      <w:r w:rsidR="00C020B2" w:rsidRPr="00C020B2">
        <w:rPr>
          <w:rFonts w:ascii="Times" w:eastAsia="Batang" w:hAnsi="Times"/>
          <w:i/>
          <w:iCs/>
          <w:sz w:val="20"/>
        </w:rPr>
        <w:t xml:space="preserve"> CSI-RS resources, the triggering offset of the associated aperiodic CSI-IM follows the associated NZP CSI-RS resource(s) for CMR in the </w:t>
      </w:r>
      <w:r w:rsidR="007E1F68">
        <w:rPr>
          <w:rFonts w:ascii="Times" w:eastAsia="Batang" w:hAnsi="Times"/>
          <w:i/>
          <w:iCs/>
          <w:sz w:val="20"/>
        </w:rPr>
        <w:t>last</w:t>
      </w:r>
      <w:r w:rsidR="00C020B2" w:rsidRPr="00C020B2">
        <w:rPr>
          <w:rFonts w:ascii="Times" w:eastAsia="Batang" w:hAnsi="Times"/>
          <w:i/>
          <w:iCs/>
          <w:sz w:val="20"/>
        </w:rPr>
        <w:t xml:space="preserve"> slot.</w:t>
      </w:r>
    </w:p>
    <w:p w14:paraId="144303D6" w14:textId="77777777" w:rsidR="004269B5" w:rsidRDefault="004269B5" w:rsidP="00910AD3">
      <w:pPr>
        <w:rPr>
          <w:rFonts w:ascii="Times" w:eastAsia="Batang" w:hAnsi="Times"/>
          <w:sz w:val="20"/>
          <w:szCs w:val="24"/>
          <w:lang w:eastAsia="x-none"/>
        </w:rPr>
      </w:pPr>
    </w:p>
    <w:p w14:paraId="4E18A078" w14:textId="2229111F" w:rsidR="00646FCD" w:rsidRDefault="00646FCD" w:rsidP="00646FCD">
      <w:pPr>
        <w:jc w:val="both"/>
        <w:rPr>
          <w:i/>
          <w:sz w:val="20"/>
          <w:lang w:val="en-US" w:eastAsia="ko-KR"/>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w:t>
      </w:r>
    </w:p>
    <w:p w14:paraId="21D0F4B0" w14:textId="7BFB1C10" w:rsidR="00646FCD" w:rsidRPr="00C020B2" w:rsidRDefault="00646FCD" w:rsidP="00646FCD">
      <w:pPr>
        <w:snapToGrid w:val="0"/>
        <w:rPr>
          <w:rFonts w:ascii="Times" w:eastAsia="Batang" w:hAnsi="Times"/>
          <w:b/>
          <w:i/>
          <w:sz w:val="20"/>
          <w:u w:val="single"/>
        </w:rPr>
      </w:pPr>
      <w:r w:rsidRPr="00C020B2">
        <w:rPr>
          <w:rFonts w:ascii="Times" w:eastAsia="Batang" w:hAnsi="Times"/>
          <w:i/>
          <w:sz w:val="20"/>
        </w:rPr>
        <w:t xml:space="preserve">For the </w:t>
      </w:r>
      <w:r w:rsidRPr="00C020B2">
        <w:rPr>
          <w:rFonts w:ascii="Times" w:eastAsia="Batang" w:hAnsi="Times"/>
          <w:i/>
          <w:iCs/>
          <w:sz w:val="20"/>
        </w:rPr>
        <w:t>Rel-19 Type-II codebook refinement for 48, 64, and 128 CSI-RS ports based on the Rel-18 Type-II Doppler codebook</w:t>
      </w:r>
      <w:r w:rsidRPr="004269B5">
        <w:rPr>
          <w:rFonts w:ascii="Times" w:eastAsia="Batang" w:hAnsi="Times"/>
          <w:i/>
          <w:sz w:val="20"/>
        </w:rPr>
        <w:t xml:space="preserve">, </w:t>
      </w:r>
      <w:r w:rsidRPr="00C020B2">
        <w:rPr>
          <w:rFonts w:ascii="Times" w:eastAsia="Batang" w:hAnsi="Times"/>
          <w:i/>
          <w:iCs/>
          <w:sz w:val="20"/>
        </w:rPr>
        <w:t>when the</w:t>
      </w:r>
      <w:r>
        <w:rPr>
          <w:rFonts w:ascii="Times" w:eastAsia="Batang" w:hAnsi="Times"/>
          <w:i/>
          <w:iCs/>
          <w:sz w:val="20"/>
        </w:rPr>
        <w:t xml:space="preserve"> </w:t>
      </w:r>
      <m:oMath>
        <m:sSub>
          <m:sSubPr>
            <m:ctrlPr>
              <w:rPr>
                <w:rFonts w:ascii="Cambria Math" w:hAnsi="Cambria Math"/>
                <w:i/>
                <w:sz w:val="20"/>
                <w:vertAlign w:val="subscript"/>
                <w:lang w:eastAsia="ko-KR"/>
              </w:rPr>
            </m:ctrlPr>
          </m:sSubPr>
          <m:e>
            <m:r>
              <w:rPr>
                <w:rFonts w:ascii="Cambria Math" w:hAnsi="Cambria Math"/>
                <w:sz w:val="20"/>
                <w:vertAlign w:val="subscript"/>
                <w:lang w:eastAsia="ko-KR"/>
              </w:rPr>
              <m:t>K</m:t>
            </m:r>
          </m:e>
          <m:sub>
            <m:r>
              <w:rPr>
                <w:rFonts w:ascii="Cambria Math" w:hAnsi="Cambria Math"/>
                <w:sz w:val="20"/>
                <w:vertAlign w:val="subscript"/>
                <w:lang w:eastAsia="ko-KR"/>
              </w:rPr>
              <m:t>DOPP</m:t>
            </m:r>
          </m:sub>
        </m:sSub>
      </m:oMath>
      <w:r w:rsidRPr="00C020B2">
        <w:rPr>
          <w:rFonts w:ascii="Times" w:eastAsia="Batang" w:hAnsi="Times"/>
          <w:i/>
          <w:sz w:val="20"/>
          <w:vertAlign w:val="subscript"/>
          <w:lang w:eastAsia="ko-KR"/>
        </w:rPr>
        <w:t xml:space="preserve"> </w:t>
      </w:r>
      <w:r w:rsidRPr="00C020B2">
        <w:rPr>
          <w:rFonts w:ascii="Times" w:eastAsia="Batang" w:hAnsi="Times"/>
          <w:i/>
          <w:iCs/>
          <w:sz w:val="20"/>
        </w:rPr>
        <w:t>CSI-RS resource groups are configured for aperiodic CMR, where each CSI-RS resource group comprises K&gt;1 aggregated</w:t>
      </w:r>
      <w:r>
        <w:rPr>
          <w:rFonts w:ascii="Times" w:eastAsia="Batang" w:hAnsi="Times"/>
          <w:i/>
          <w:iCs/>
          <w:sz w:val="20"/>
        </w:rPr>
        <w:t xml:space="preserve"> NZP aperiodic</w:t>
      </w:r>
      <w:r w:rsidRPr="00C020B2">
        <w:rPr>
          <w:rFonts w:ascii="Times" w:eastAsia="Batang" w:hAnsi="Times"/>
          <w:i/>
          <w:iCs/>
          <w:sz w:val="20"/>
        </w:rPr>
        <w:t xml:space="preserve"> CSI-RS resources, </w:t>
      </w:r>
      <w:r w:rsidRPr="004269B5">
        <w:rPr>
          <w:rFonts w:ascii="Times" w:eastAsia="Batang" w:hAnsi="Times"/>
          <w:i/>
          <w:sz w:val="20"/>
        </w:rPr>
        <w:t xml:space="preserve">the triggering offset </w:t>
      </w:r>
      <w:r>
        <w:rPr>
          <w:rFonts w:ascii="Times" w:eastAsia="Batang" w:hAnsi="Times"/>
          <w:i/>
          <w:sz w:val="20"/>
        </w:rPr>
        <w:t>configured with</w:t>
      </w:r>
      <w:r w:rsidRPr="004269B5">
        <w:rPr>
          <w:rFonts w:ascii="Times" w:eastAsia="Batang" w:hAnsi="Times"/>
          <w:i/>
          <w:sz w:val="20"/>
        </w:rPr>
        <w:t xml:space="preserve"> the </w:t>
      </w:r>
      <w:r>
        <w:rPr>
          <w:rFonts w:ascii="Times" w:eastAsia="Batang" w:hAnsi="Times" w:hint="eastAsia"/>
          <w:i/>
          <w:sz w:val="20"/>
          <w:lang w:eastAsia="ko-KR"/>
        </w:rPr>
        <w:t>N</w:t>
      </w:r>
      <w:r>
        <w:rPr>
          <w:rFonts w:ascii="Times" w:eastAsia="Batang" w:hAnsi="Times"/>
          <w:i/>
          <w:sz w:val="20"/>
          <w:lang w:eastAsia="ko-KR"/>
        </w:rPr>
        <w:t xml:space="preserve">ZP CSI-RS resource set including an </w:t>
      </w:r>
      <w:r w:rsidRPr="004269B5">
        <w:rPr>
          <w:rFonts w:ascii="Times" w:eastAsia="Batang" w:hAnsi="Times"/>
          <w:i/>
          <w:sz w:val="20"/>
        </w:rPr>
        <w:t xml:space="preserve">associated aperiodic </w:t>
      </w:r>
      <w:r>
        <w:rPr>
          <w:rFonts w:ascii="Times" w:eastAsia="Batang" w:hAnsi="Times"/>
          <w:i/>
          <w:sz w:val="20"/>
        </w:rPr>
        <w:t>NZP CSI-RS resource for interference measurement</w:t>
      </w:r>
      <w:r w:rsidRPr="004269B5">
        <w:rPr>
          <w:rFonts w:ascii="Times" w:eastAsia="Batang" w:hAnsi="Times"/>
          <w:i/>
          <w:sz w:val="20"/>
        </w:rPr>
        <w:t xml:space="preserve"> </w:t>
      </w:r>
      <w:r>
        <w:rPr>
          <w:rFonts w:ascii="Times" w:eastAsia="Batang" w:hAnsi="Times"/>
          <w:i/>
          <w:sz w:val="20"/>
        </w:rPr>
        <w:t xml:space="preserve">is the same as that of the </w:t>
      </w:r>
      <w:r w:rsidRPr="004269B5">
        <w:rPr>
          <w:rFonts w:ascii="Times" w:eastAsia="Batang" w:hAnsi="Times"/>
          <w:i/>
          <w:sz w:val="20"/>
        </w:rPr>
        <w:t xml:space="preserve">associated NZP CSI-RS resource(s) for CMR in the </w:t>
      </w:r>
      <w:r>
        <w:rPr>
          <w:rFonts w:ascii="Times" w:eastAsia="Batang" w:hAnsi="Times"/>
          <w:i/>
          <w:sz w:val="20"/>
        </w:rPr>
        <w:t>last</w:t>
      </w:r>
      <w:r w:rsidRPr="004269B5">
        <w:rPr>
          <w:rFonts w:ascii="Times" w:eastAsia="Batang" w:hAnsi="Times"/>
          <w:i/>
          <w:sz w:val="20"/>
        </w:rPr>
        <w:t xml:space="preserve"> slot.</w:t>
      </w:r>
    </w:p>
    <w:p w14:paraId="7AB74839" w14:textId="7B4628AA" w:rsidR="00910AD3" w:rsidRPr="00DE3C78" w:rsidRDefault="00910AD3" w:rsidP="00910AD3">
      <w:pPr>
        <w:rPr>
          <w:rFonts w:ascii="Times" w:eastAsia="Batang" w:hAnsi="Times"/>
          <w:sz w:val="20"/>
          <w:szCs w:val="24"/>
          <w:lang w:eastAsia="x-none"/>
        </w:rPr>
      </w:pPr>
      <w:r>
        <w:rPr>
          <w:rFonts w:ascii="Times" w:eastAsia="Batang" w:hAnsi="Times"/>
          <w:sz w:val="20"/>
          <w:szCs w:val="24"/>
          <w:lang w:eastAsia="x-none"/>
        </w:rPr>
        <w:br w:type="textWrapping" w:clear="all"/>
      </w:r>
    </w:p>
    <w:p w14:paraId="263AA128" w14:textId="3C1E30F7" w:rsidR="000451CC" w:rsidRDefault="000451CC" w:rsidP="000451CC">
      <w:pPr>
        <w:pStyle w:val="Heading1"/>
        <w:jc w:val="both"/>
        <w:rPr>
          <w:lang w:val="en-US"/>
        </w:rPr>
      </w:pPr>
      <w:r>
        <w:rPr>
          <w:lang w:val="en-US"/>
        </w:rPr>
        <w:t>CRI-based CSI</w:t>
      </w:r>
      <w:r w:rsidRPr="00A22839">
        <w:rPr>
          <w:lang w:val="en-US"/>
        </w:rPr>
        <w:t xml:space="preserve"> </w:t>
      </w:r>
    </w:p>
    <w:p w14:paraId="3245476F" w14:textId="230EE46E" w:rsidR="000451CC" w:rsidRDefault="000451CC" w:rsidP="000451CC">
      <w:pPr>
        <w:pStyle w:val="Heading2"/>
        <w:numPr>
          <w:ilvl w:val="1"/>
          <w:numId w:val="2"/>
        </w:numPr>
        <w:jc w:val="both"/>
        <w:rPr>
          <w:lang w:val="en-US"/>
        </w:rPr>
      </w:pPr>
      <w:r>
        <w:rPr>
          <w:lang w:val="en-US"/>
        </w:rPr>
        <w:t>Other Issues</w:t>
      </w:r>
    </w:p>
    <w:p w14:paraId="724A44B4" w14:textId="7C42AF93" w:rsidR="000451CC" w:rsidRDefault="000451CC" w:rsidP="009F431A">
      <w:pPr>
        <w:rPr>
          <w:sz w:val="20"/>
          <w:lang w:eastAsia="ko-KR"/>
        </w:rPr>
      </w:pPr>
    </w:p>
    <w:p w14:paraId="56F9156F" w14:textId="1ADE6B1E" w:rsidR="00601030" w:rsidRDefault="00601030" w:rsidP="00BB5CC1">
      <w:pPr>
        <w:jc w:val="both"/>
        <w:rPr>
          <w:bCs/>
          <w:iCs/>
          <w:sz w:val="20"/>
          <w:u w:val="single"/>
          <w:lang w:eastAsia="ko-KR"/>
        </w:rPr>
      </w:pPr>
      <w:r>
        <w:rPr>
          <w:bCs/>
          <w:iCs/>
          <w:sz w:val="20"/>
          <w:u w:val="single"/>
          <w:lang w:eastAsia="ko-KR"/>
        </w:rPr>
        <w:t>‘Priority rule for multiple CSI reports’</w:t>
      </w:r>
    </w:p>
    <w:p w14:paraId="640B9E7A" w14:textId="77777777" w:rsidR="00601030" w:rsidRDefault="00601030" w:rsidP="00BB5CC1">
      <w:pPr>
        <w:jc w:val="both"/>
        <w:rPr>
          <w:rFonts w:ascii="Times" w:eastAsia="DengXian" w:hAnsi="Times"/>
          <w:iCs/>
          <w:sz w:val="20"/>
          <w:lang w:val="en-US" w:eastAsia="zh-CN"/>
        </w:rPr>
      </w:pPr>
    </w:p>
    <w:tbl>
      <w:tblPr>
        <w:tblStyle w:val="TableGrid"/>
        <w:tblW w:w="0" w:type="auto"/>
        <w:tblLook w:val="04A0" w:firstRow="1" w:lastRow="0" w:firstColumn="1" w:lastColumn="0" w:noHBand="0" w:noVBand="1"/>
      </w:tblPr>
      <w:tblGrid>
        <w:gridCol w:w="9629"/>
      </w:tblGrid>
      <w:tr w:rsidR="00601030" w14:paraId="2DBA930D" w14:textId="77777777" w:rsidTr="00910AD3">
        <w:tc>
          <w:tcPr>
            <w:tcW w:w="9629" w:type="dxa"/>
          </w:tcPr>
          <w:p w14:paraId="67C3C6F1" w14:textId="08F3FF8C" w:rsidR="00601030" w:rsidRDefault="00625DB3" w:rsidP="00601030">
            <w:pPr>
              <w:jc w:val="both"/>
              <w:rPr>
                <w:rFonts w:eastAsia="DengXian"/>
                <w:sz w:val="20"/>
                <w:szCs w:val="22"/>
                <w:lang w:eastAsia="zh-CN"/>
              </w:rPr>
            </w:pPr>
            <w:r>
              <w:rPr>
                <w:b/>
                <w:sz w:val="20"/>
                <w:u w:val="single"/>
              </w:rPr>
              <w:t>Proposal</w:t>
            </w:r>
            <w:r w:rsidR="00F1116B">
              <w:rPr>
                <w:b/>
                <w:sz w:val="20"/>
                <w:u w:val="single"/>
              </w:rPr>
              <w:t xml:space="preserve"> 2.B</w:t>
            </w:r>
            <w:r w:rsidR="00601030">
              <w:rPr>
                <w:sz w:val="20"/>
              </w:rPr>
              <w:t>:</w:t>
            </w:r>
            <w:r w:rsidR="00601030">
              <w:rPr>
                <w:rFonts w:ascii="Times" w:hAnsi="Times" w:cs="Times"/>
                <w:sz w:val="20"/>
              </w:rPr>
              <w:t xml:space="preserve"> </w:t>
            </w:r>
            <w:r w:rsidR="00601030">
              <w:rPr>
                <w:rFonts w:eastAsia="DengXian"/>
                <w:bCs/>
                <w:sz w:val="20"/>
                <w:lang w:eastAsia="zh-CN"/>
              </w:rPr>
              <w:t xml:space="preserve">For the Rel-19 CRI-based CSI refinement for up to 128 CSI-RS ports, regarding packing order of </w:t>
            </w:r>
            <w:proofErr w:type="spellStart"/>
            <w:r w:rsidR="00601030">
              <w:rPr>
                <w:rFonts w:eastAsia="DengXian"/>
                <w:bCs/>
                <w:i/>
                <w:iCs/>
                <w:sz w:val="20"/>
                <w:lang w:eastAsia="zh-CN"/>
              </w:rPr>
              <w:t>N</w:t>
            </w:r>
            <w:r w:rsidR="00601030">
              <w:rPr>
                <w:rFonts w:eastAsia="DengXian"/>
                <w:bCs/>
                <w:i/>
                <w:iCs/>
                <w:sz w:val="20"/>
                <w:vertAlign w:val="subscript"/>
                <w:lang w:eastAsia="zh-CN"/>
              </w:rPr>
              <w:t>Rep</w:t>
            </w:r>
            <w:proofErr w:type="spellEnd"/>
            <w:r w:rsidR="00601030">
              <w:rPr>
                <w:rFonts w:eastAsia="DengXian"/>
                <w:bCs/>
                <w:sz w:val="20"/>
                <w:lang w:eastAsia="zh-CN"/>
              </w:rPr>
              <w:t xml:space="preserve"> CSI reports,</w:t>
            </w:r>
          </w:p>
          <w:p w14:paraId="5CB3E863" w14:textId="77777777" w:rsidR="00601030" w:rsidRDefault="00601030" w:rsidP="00601030">
            <w:pPr>
              <w:pStyle w:val="ListParagraph"/>
              <w:numPr>
                <w:ilvl w:val="0"/>
                <w:numId w:val="67"/>
              </w:numPr>
              <w:ind w:leftChars="0"/>
              <w:rPr>
                <w:rFonts w:eastAsia="DengXian"/>
                <w:bCs/>
                <w:sz w:val="20"/>
                <w:lang w:val="en-IN" w:eastAsia="zh-CN"/>
              </w:rPr>
            </w:pPr>
            <w:r>
              <w:rPr>
                <w:rFonts w:eastAsia="DengXian"/>
                <w:bCs/>
                <w:sz w:val="20"/>
                <w:lang w:eastAsia="zh-CN"/>
              </w:rPr>
              <w:t>For reports with non-</w:t>
            </w:r>
            <w:r>
              <w:rPr>
                <w:rFonts w:eastAsia="DengXian"/>
                <w:bCs/>
                <w:i/>
                <w:iCs/>
                <w:sz w:val="20"/>
                <w:lang w:eastAsia="zh-CN"/>
              </w:rPr>
              <w:t>M</w:t>
            </w:r>
            <w:r>
              <w:rPr>
                <w:rFonts w:eastAsia="DengXian"/>
                <w:bCs/>
                <w:sz w:val="20"/>
                <w:lang w:eastAsia="zh-CN"/>
              </w:rPr>
              <w:t xml:space="preserve"> CRI based CSI reports (Legacy CSI reports till Rel-18) should have higher priority over </w:t>
            </w:r>
            <w:r>
              <w:rPr>
                <w:rFonts w:eastAsia="DengXian"/>
                <w:bCs/>
                <w:i/>
                <w:iCs/>
                <w:sz w:val="20"/>
                <w:lang w:eastAsia="zh-CN"/>
              </w:rPr>
              <w:t>M</w:t>
            </w:r>
            <w:r>
              <w:rPr>
                <w:rFonts w:eastAsia="DengXian"/>
                <w:bCs/>
                <w:sz w:val="20"/>
                <w:lang w:eastAsia="zh-CN"/>
              </w:rPr>
              <w:t xml:space="preserve"> CRIs based CSI reports</w:t>
            </w:r>
            <w:r>
              <w:rPr>
                <w:rFonts w:eastAsia="DengXian"/>
                <w:bCs/>
                <w:sz w:val="20"/>
                <w:lang w:val="en-IN" w:eastAsia="zh-CN"/>
              </w:rPr>
              <w:t>.</w:t>
            </w:r>
          </w:p>
          <w:p w14:paraId="7CE6F9D3" w14:textId="77777777" w:rsidR="00601030" w:rsidRDefault="00601030" w:rsidP="00601030">
            <w:pPr>
              <w:pStyle w:val="ListParagraph"/>
              <w:numPr>
                <w:ilvl w:val="0"/>
                <w:numId w:val="67"/>
              </w:numPr>
              <w:ind w:leftChars="0"/>
              <w:rPr>
                <w:rFonts w:eastAsia="DengXian"/>
                <w:bCs/>
                <w:sz w:val="20"/>
                <w:lang w:val="en-IN" w:eastAsia="zh-CN"/>
              </w:rPr>
            </w:pPr>
            <w:r>
              <w:rPr>
                <w:rFonts w:eastAsia="DengXian"/>
                <w:bCs/>
                <w:sz w:val="20"/>
                <w:lang w:eastAsia="zh-CN"/>
              </w:rPr>
              <w:t xml:space="preserve">For reports configured with </w:t>
            </w:r>
            <w:r>
              <w:rPr>
                <w:rFonts w:eastAsia="DengXian"/>
                <w:bCs/>
                <w:i/>
                <w:iCs/>
                <w:sz w:val="20"/>
                <w:lang w:eastAsia="zh-CN"/>
              </w:rPr>
              <w:t>M</w:t>
            </w:r>
            <w:r>
              <w:rPr>
                <w:rFonts w:eastAsia="DengXian"/>
                <w:bCs/>
                <w:i/>
                <w:iCs/>
                <w:sz w:val="20"/>
                <w:vertAlign w:val="subscript"/>
                <w:lang w:eastAsia="zh-CN"/>
              </w:rPr>
              <w:t>R</w:t>
            </w:r>
            <w:r>
              <w:rPr>
                <w:rFonts w:eastAsia="DengXian"/>
                <w:bCs/>
                <w:sz w:val="20"/>
                <w:lang w:eastAsia="zh-CN"/>
              </w:rPr>
              <w:t xml:space="preserve"> resources should have higher priority over reports with non-</w:t>
            </w:r>
            <w:r>
              <w:rPr>
                <w:rFonts w:eastAsia="DengXian"/>
                <w:bCs/>
                <w:i/>
                <w:iCs/>
                <w:sz w:val="20"/>
                <w:lang w:eastAsia="zh-CN"/>
              </w:rPr>
              <w:t>M</w:t>
            </w:r>
            <w:r>
              <w:rPr>
                <w:rFonts w:eastAsia="DengXian"/>
                <w:bCs/>
                <w:i/>
                <w:iCs/>
                <w:sz w:val="20"/>
                <w:vertAlign w:val="subscript"/>
                <w:lang w:eastAsia="zh-CN"/>
              </w:rPr>
              <w:t>R</w:t>
            </w:r>
            <w:r>
              <w:rPr>
                <w:rFonts w:eastAsia="DengXian"/>
                <w:bCs/>
                <w:sz w:val="20"/>
                <w:lang w:eastAsia="zh-CN"/>
              </w:rPr>
              <w:t xml:space="preserve"> based CSI reports</w:t>
            </w:r>
            <w:r>
              <w:rPr>
                <w:rFonts w:eastAsia="DengXian"/>
                <w:bCs/>
                <w:sz w:val="20"/>
                <w:lang w:val="en-IN" w:eastAsia="zh-CN"/>
              </w:rPr>
              <w:t xml:space="preserve">. </w:t>
            </w:r>
          </w:p>
          <w:p w14:paraId="440B0804" w14:textId="77777777" w:rsidR="00601030" w:rsidRDefault="00601030" w:rsidP="00601030">
            <w:pPr>
              <w:pStyle w:val="ListParagraph"/>
              <w:numPr>
                <w:ilvl w:val="0"/>
                <w:numId w:val="67"/>
              </w:numPr>
              <w:ind w:leftChars="0"/>
              <w:rPr>
                <w:rFonts w:eastAsia="DengXian"/>
                <w:bCs/>
                <w:sz w:val="20"/>
                <w:lang w:val="en-IN" w:eastAsia="zh-CN"/>
              </w:rPr>
            </w:pPr>
            <w:r>
              <w:rPr>
                <w:rFonts w:eastAsia="DengXian"/>
                <w:bCs/>
                <w:sz w:val="20"/>
                <w:lang w:eastAsia="zh-CN"/>
              </w:rPr>
              <w:t xml:space="preserve">For reports with lower </w:t>
            </w:r>
            <w:r>
              <w:rPr>
                <w:rFonts w:eastAsia="DengXian"/>
                <w:bCs/>
                <w:i/>
                <w:iCs/>
                <w:sz w:val="20"/>
                <w:lang w:eastAsia="zh-CN"/>
              </w:rPr>
              <w:t>M</w:t>
            </w:r>
            <w:r>
              <w:rPr>
                <w:rFonts w:eastAsia="DengXian"/>
                <w:bCs/>
                <w:sz w:val="20"/>
                <w:lang w:eastAsia="zh-CN"/>
              </w:rPr>
              <w:t xml:space="preserve"> values should have higher priority over higher </w:t>
            </w:r>
            <w:r>
              <w:rPr>
                <w:rFonts w:eastAsia="DengXian"/>
                <w:bCs/>
                <w:i/>
                <w:iCs/>
                <w:sz w:val="20"/>
                <w:lang w:eastAsia="zh-CN"/>
              </w:rPr>
              <w:t>M</w:t>
            </w:r>
            <w:r>
              <w:rPr>
                <w:rFonts w:eastAsia="DengXian"/>
                <w:bCs/>
                <w:sz w:val="20"/>
                <w:lang w:eastAsia="zh-CN"/>
              </w:rPr>
              <w:t xml:space="preserve"> CRIs based CSI reports</w:t>
            </w:r>
            <w:r>
              <w:rPr>
                <w:rFonts w:eastAsia="DengXian"/>
                <w:bCs/>
                <w:sz w:val="20"/>
                <w:lang w:val="en-IN" w:eastAsia="zh-CN"/>
              </w:rPr>
              <w:t xml:space="preserve">. </w:t>
            </w:r>
          </w:p>
          <w:p w14:paraId="763F5EBC" w14:textId="77777777" w:rsidR="00601030" w:rsidRDefault="004945AF" w:rsidP="00601030">
            <w:pPr>
              <w:pStyle w:val="ListParagraph"/>
              <w:ind w:left="880"/>
              <w:rPr>
                <w:rFonts w:eastAsia="DengXian"/>
                <w:bCs/>
                <w:sz w:val="20"/>
                <w:lang w:eastAsia="zh-CN"/>
              </w:rPr>
            </w:pPr>
            <m:oMathPara>
              <m:oMathParaPr>
                <m:jc m:val="left"/>
              </m:oMathParaPr>
              <m:oMath>
                <m:sSub>
                  <m:sSubPr>
                    <m:ctrlPr>
                      <w:rPr>
                        <w:rFonts w:ascii="Cambria Math" w:eastAsia="DengXian" w:hAnsi="Cambria Math"/>
                        <w:bCs/>
                        <w:sz w:val="20"/>
                        <w:lang w:eastAsia="zh-CN"/>
                      </w:rPr>
                    </m:ctrlPr>
                  </m:sSubPr>
                  <m:e>
                    <m:r>
                      <m:rPr>
                        <m:sty m:val="p"/>
                      </m:rPr>
                      <w:rPr>
                        <w:rFonts w:ascii="Cambria Math" w:eastAsia="DengXian" w:hAnsi="Cambria Math"/>
                        <w:sz w:val="20"/>
                        <w:lang w:eastAsia="zh-CN"/>
                      </w:rPr>
                      <m:t>Pri</m:t>
                    </m:r>
                  </m:e>
                  <m:sub>
                    <m:r>
                      <w:rPr>
                        <w:rFonts w:ascii="Cambria Math" w:eastAsia="DengXian" w:hAnsi="Cambria Math"/>
                        <w:sz w:val="20"/>
                        <w:lang w:eastAsia="zh-CN"/>
                      </w:rPr>
                      <m:t>iCSI</m:t>
                    </m:r>
                  </m:sub>
                </m:sSub>
                <m:d>
                  <m:dPr>
                    <m:ctrlPr>
                      <w:rPr>
                        <w:rFonts w:ascii="Cambria Math" w:eastAsia="DengXian" w:hAnsi="Cambria Math"/>
                        <w:bCs/>
                        <w:i/>
                        <w:iCs/>
                        <w:sz w:val="20"/>
                        <w:lang w:eastAsia="zh-CN"/>
                      </w:rPr>
                    </m:ctrlPr>
                  </m:dPr>
                  <m:e>
                    <m:r>
                      <w:rPr>
                        <w:rFonts w:ascii="Cambria Math" w:eastAsia="DengXian" w:hAnsi="Cambria Math"/>
                        <w:sz w:val="20"/>
                        <w:lang w:eastAsia="zh-CN"/>
                      </w:rPr>
                      <m:t xml:space="preserve">y,k,c,s,m,M, </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R</m:t>
                        </m:r>
                      </m:sub>
                    </m:sSub>
                  </m:e>
                </m:d>
                <m:r>
                  <w:rPr>
                    <w:rFonts w:ascii="Cambria Math" w:eastAsia="DengXian" w:hAnsi="Cambria Math"/>
                    <w:sz w:val="20"/>
                    <w:lang w:eastAsia="zh-CN"/>
                  </w:rPr>
                  <m:t>=2∙</m:t>
                </m:r>
                <m:sSub>
                  <m:sSubPr>
                    <m:ctrlPr>
                      <w:rPr>
                        <w:rFonts w:ascii="Cambria Math" w:eastAsia="DengXian" w:hAnsi="Cambria Math"/>
                        <w:bCs/>
                        <w:i/>
                        <w:iCs/>
                        <w:sz w:val="20"/>
                        <w:lang w:eastAsia="zh-CN"/>
                      </w:rPr>
                    </m:ctrlPr>
                  </m:sSubPr>
                  <m:e>
                    <m:r>
                      <w:rPr>
                        <w:rFonts w:ascii="Cambria Math" w:eastAsia="DengXian" w:hAnsi="Cambria Math"/>
                        <w:sz w:val="20"/>
                        <w:lang w:eastAsia="zh-CN"/>
                      </w:rPr>
                      <m:t>N</m:t>
                    </m:r>
                  </m:e>
                  <m:sub>
                    <m:r>
                      <w:rPr>
                        <w:rFonts w:ascii="Cambria Math" w:eastAsia="DengXian" w:hAnsi="Cambria Math"/>
                        <w:sz w:val="20"/>
                        <w:lang w:eastAsia="zh-CN"/>
                      </w:rPr>
                      <m:t>cells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m</m:t>
                    </m:r>
                  </m:sub>
                </m:sSub>
                <m:r>
                  <w:rPr>
                    <w:rFonts w:ascii="Cambria Math" w:eastAsia="DengXian" w:hAnsi="Cambria Math"/>
                    <w:sz w:val="20"/>
                    <w:lang w:eastAsia="zh-CN"/>
                  </w:rPr>
                  <m:t>∙y+</m:t>
                </m:r>
                <m:sSub>
                  <m:sSubPr>
                    <m:ctrlPr>
                      <w:rPr>
                        <w:rFonts w:ascii="Cambria Math" w:eastAsia="DengXian" w:hAnsi="Cambria Math"/>
                        <w:bCs/>
                        <w:i/>
                        <w:iCs/>
                        <w:sz w:val="20"/>
                        <w:lang w:eastAsia="zh-CN"/>
                      </w:rPr>
                    </m:ctrlPr>
                  </m:sSubPr>
                  <m:e>
                    <m:r>
                      <w:rPr>
                        <w:rFonts w:ascii="Cambria Math" w:eastAsia="DengXian" w:hAnsi="Cambria Math"/>
                        <w:sz w:val="20"/>
                        <w:lang w:eastAsia="zh-CN"/>
                      </w:rPr>
                      <m:t>N</m:t>
                    </m:r>
                  </m:e>
                  <m:sub>
                    <m:r>
                      <w:rPr>
                        <w:rFonts w:ascii="Cambria Math" w:eastAsia="DengXian" w:hAnsi="Cambria Math"/>
                        <w:sz w:val="20"/>
                        <w:lang w:eastAsia="zh-CN"/>
                      </w:rPr>
                      <m:t>cells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m</m:t>
                    </m:r>
                  </m:sub>
                </m:sSub>
                <m:r>
                  <w:rPr>
                    <w:rFonts w:ascii="Cambria Math" w:eastAsia="DengXian" w:hAnsi="Cambria Math"/>
                    <w:sz w:val="20"/>
                    <w:lang w:eastAsia="zh-CN"/>
                  </w:rPr>
                  <m:t>∙k</m:t>
                </m:r>
              </m:oMath>
            </m:oMathPara>
          </w:p>
          <w:p w14:paraId="782257F7" w14:textId="77777777" w:rsidR="00601030" w:rsidRDefault="00601030" w:rsidP="00601030">
            <w:pPr>
              <w:pStyle w:val="ListParagraph"/>
              <w:ind w:left="880"/>
              <w:rPr>
                <w:rFonts w:eastAsia="DengXian"/>
                <w:bCs/>
                <w:sz w:val="20"/>
                <w:lang w:val="en-IN" w:eastAsia="zh-CN"/>
              </w:rPr>
            </w:pPr>
            <w:r>
              <w:rPr>
                <w:rFonts w:eastAsia="DengXian"/>
                <w:bCs/>
                <w:sz w:val="20"/>
                <w:lang w:eastAsia="zh-CN"/>
              </w:rPr>
              <w:t xml:space="preserve">                                             </w:t>
            </w:r>
            <m:oMath>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m</m:t>
                  </m:r>
                </m:sub>
              </m:sSub>
              <m:r>
                <w:rPr>
                  <w:rFonts w:ascii="Cambria Math" w:eastAsia="DengXian" w:hAnsi="Cambria Math"/>
                  <w:sz w:val="20"/>
                  <w:lang w:eastAsia="zh-CN"/>
                </w:rPr>
                <m:t>∙c+s+</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m:t>
                  </m:r>
                </m:e>
                <m:sub>
                  <m:r>
                    <w:rPr>
                      <w:rFonts w:ascii="Cambria Math" w:eastAsia="DengXian" w:hAnsi="Cambria Math"/>
                      <w:sz w:val="20"/>
                      <w:lang w:eastAsia="zh-CN"/>
                    </w:rPr>
                    <m:t>R</m:t>
                  </m:r>
                </m:sub>
              </m:sSub>
              <m:r>
                <w:rPr>
                  <w:rFonts w:ascii="Cambria Math" w:eastAsia="DengXian" w:hAnsi="Cambria Math"/>
                  <w:sz w:val="20"/>
                  <w:lang w:eastAsia="zh-CN"/>
                </w:rPr>
                <m:t>)∙m</m:t>
              </m:r>
            </m:oMath>
          </w:p>
          <w:p w14:paraId="5895A0BB" w14:textId="77777777" w:rsidR="00601030" w:rsidRDefault="00601030" w:rsidP="00601030">
            <w:pPr>
              <w:rPr>
                <w:rFonts w:eastAsia="DengXian"/>
                <w:bCs/>
                <w:sz w:val="20"/>
                <w:lang w:val="en-IN" w:eastAsia="zh-CN"/>
              </w:rPr>
            </w:pPr>
            <w:r>
              <w:rPr>
                <w:rFonts w:eastAsia="DengXian"/>
                <w:bCs/>
                <w:sz w:val="20"/>
                <w:lang w:eastAsia="zh-CN"/>
              </w:rPr>
              <w:t xml:space="preserve">where </w:t>
            </w:r>
          </w:p>
          <w:p w14:paraId="7F440577" w14:textId="77777777" w:rsidR="00601030" w:rsidRDefault="00601030" w:rsidP="00601030">
            <w:pPr>
              <w:pStyle w:val="ListParagraph"/>
              <w:numPr>
                <w:ilvl w:val="0"/>
                <w:numId w:val="68"/>
              </w:numPr>
              <w:ind w:leftChars="0"/>
              <w:rPr>
                <w:rFonts w:eastAsia="DengXian"/>
                <w:bCs/>
                <w:sz w:val="20"/>
                <w:lang w:val="en-IN" w:eastAsia="zh-CN"/>
              </w:rPr>
            </w:pPr>
            <w:r>
              <w:rPr>
                <w:rFonts w:eastAsia="DengXian"/>
                <w:bCs/>
                <w:i/>
                <w:iCs/>
                <w:sz w:val="20"/>
                <w:lang w:eastAsia="zh-CN"/>
              </w:rPr>
              <w:t xml:space="preserve">m = </w:t>
            </w:r>
            <w:r>
              <w:rPr>
                <w:rFonts w:eastAsia="DengXian"/>
                <w:bCs/>
                <w:sz w:val="20"/>
                <w:lang w:eastAsia="zh-CN"/>
              </w:rPr>
              <w:t>0 for non-</w:t>
            </w:r>
            <w:r>
              <w:rPr>
                <w:rFonts w:eastAsia="DengXian"/>
                <w:bCs/>
                <w:i/>
                <w:iCs/>
                <w:sz w:val="20"/>
                <w:lang w:eastAsia="zh-CN"/>
              </w:rPr>
              <w:t xml:space="preserve">M </w:t>
            </w:r>
            <w:r>
              <w:rPr>
                <w:rFonts w:eastAsia="DengXian"/>
                <w:bCs/>
                <w:sz w:val="20"/>
                <w:lang w:eastAsia="zh-CN"/>
              </w:rPr>
              <w:t xml:space="preserve">CRI based CSI reports. </w:t>
            </w:r>
            <m:oMath>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m</m:t>
                  </m:r>
                </m:sub>
              </m:sSub>
            </m:oMath>
            <w:r>
              <w:rPr>
                <w:rFonts w:eastAsia="DengXian"/>
                <w:bCs/>
                <w:sz w:val="20"/>
                <w:lang w:eastAsia="zh-CN"/>
              </w:rPr>
              <w:t xml:space="preserve">= 1 (legacy CSI reports up to Rel-18), </w:t>
            </w:r>
          </w:p>
          <w:p w14:paraId="6F9296C5" w14:textId="77777777" w:rsidR="00601030" w:rsidRDefault="00601030" w:rsidP="00601030">
            <w:pPr>
              <w:pStyle w:val="ListParagraph"/>
              <w:numPr>
                <w:ilvl w:val="0"/>
                <w:numId w:val="68"/>
              </w:numPr>
              <w:ind w:leftChars="0"/>
              <w:rPr>
                <w:rFonts w:eastAsia="DengXian"/>
                <w:bCs/>
                <w:sz w:val="20"/>
                <w:lang w:val="en-IN" w:eastAsia="zh-CN"/>
              </w:rPr>
            </w:pPr>
            <w:r>
              <w:rPr>
                <w:rFonts w:eastAsia="DengXian"/>
                <w:bCs/>
                <w:i/>
                <w:iCs/>
                <w:sz w:val="20"/>
                <w:lang w:eastAsia="zh-CN"/>
              </w:rPr>
              <w:lastRenderedPageBreak/>
              <w:t xml:space="preserve">m = </w:t>
            </w:r>
            <w:r>
              <w:rPr>
                <w:rFonts w:eastAsia="DengXian"/>
                <w:bCs/>
                <w:sz w:val="20"/>
                <w:lang w:eastAsia="zh-CN"/>
              </w:rPr>
              <w:t xml:space="preserve">1 for </w:t>
            </w:r>
            <w:r>
              <w:rPr>
                <w:rFonts w:eastAsia="DengXian"/>
                <w:bCs/>
                <w:i/>
                <w:iCs/>
                <w:sz w:val="20"/>
                <w:lang w:eastAsia="zh-CN"/>
              </w:rPr>
              <w:t xml:space="preserve">M </w:t>
            </w:r>
            <w:r>
              <w:rPr>
                <w:rFonts w:eastAsia="DengXian"/>
                <w:bCs/>
                <w:sz w:val="20"/>
                <w:lang w:eastAsia="zh-CN"/>
              </w:rPr>
              <w:t xml:space="preserve">CRI based CSI reports. </w:t>
            </w:r>
            <m:oMath>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m</m:t>
                  </m:r>
                </m:sub>
              </m:sSub>
            </m:oMath>
            <w:r>
              <w:rPr>
                <w:rFonts w:eastAsia="DengXian"/>
                <w:bCs/>
                <w:sz w:val="20"/>
                <w:lang w:val="en-IN" w:eastAsia="zh-CN"/>
              </w:rPr>
              <w:t xml:space="preserve"> </w:t>
            </w:r>
            <w:r>
              <w:rPr>
                <w:rFonts w:eastAsia="DengXian"/>
                <w:bCs/>
                <w:sz w:val="20"/>
                <w:lang w:eastAsia="zh-CN"/>
              </w:rPr>
              <w:t xml:space="preserve">is the maximum number of CRIs </w:t>
            </w:r>
            <w:r>
              <w:rPr>
                <w:rFonts w:eastAsia="DengXian"/>
                <w:bCs/>
                <w:sz w:val="20"/>
                <w:lang w:val="en-IN" w:eastAsia="zh-CN"/>
              </w:rPr>
              <w:t xml:space="preserve">configured for multi-CRI CSI reports </w:t>
            </w:r>
            <w:r>
              <w:rPr>
                <w:rFonts w:eastAsia="DengXian"/>
                <w:bCs/>
                <w:sz w:val="20"/>
                <w:lang w:val="en-CA" w:eastAsia="zh-CN"/>
              </w:rPr>
              <w:t>not carrying L1-RSRP</w:t>
            </w:r>
            <w:r>
              <w:rPr>
                <w:rFonts w:eastAsia="DengXian"/>
                <w:bCs/>
                <w:sz w:val="20"/>
                <w:lang w:val="en-IN" w:eastAsia="zh-CN"/>
              </w:rPr>
              <w:t xml:space="preserve"> or L1-</w:t>
            </w:r>
            <w:proofErr w:type="gramStart"/>
            <w:r>
              <w:rPr>
                <w:rFonts w:eastAsia="DengXian"/>
                <w:bCs/>
                <w:sz w:val="20"/>
                <w:lang w:val="en-IN" w:eastAsia="zh-CN"/>
              </w:rPr>
              <w:t>SINR</w:t>
            </w:r>
            <w:proofErr w:type="gramEnd"/>
          </w:p>
          <w:p w14:paraId="65AEFD2C" w14:textId="77777777" w:rsidR="00601030" w:rsidRDefault="00601030" w:rsidP="00601030">
            <w:pPr>
              <w:rPr>
                <w:rFonts w:eastAsia="DengXian"/>
                <w:bCs/>
                <w:sz w:val="20"/>
                <w:lang w:eastAsia="zh-CN"/>
              </w:rPr>
            </w:pPr>
            <w:r>
              <w:rPr>
                <w:rFonts w:eastAsia="DengXian"/>
                <w:bCs/>
                <w:sz w:val="20"/>
                <w:lang w:eastAsia="zh-CN"/>
              </w:rPr>
              <w:t>Note: It is up to the editor how this is captured in the specification</w:t>
            </w:r>
          </w:p>
          <w:p w14:paraId="3FE77685" w14:textId="7BD9A60A" w:rsidR="00601030" w:rsidRPr="00EF0A72" w:rsidRDefault="00601030" w:rsidP="00910AD3">
            <w:pPr>
              <w:snapToGrid w:val="0"/>
              <w:rPr>
                <w:rFonts w:ascii="Times" w:eastAsia="SimSun" w:hAnsi="Times"/>
                <w:bCs/>
                <w:iCs/>
                <w:sz w:val="16"/>
                <w:highlight w:val="yellow"/>
                <w:lang w:eastAsia="zh-CN"/>
              </w:rPr>
            </w:pPr>
          </w:p>
        </w:tc>
      </w:tr>
    </w:tbl>
    <w:p w14:paraId="58ECE194" w14:textId="77777777" w:rsidR="00203B6B" w:rsidRDefault="00203B6B" w:rsidP="00BB5CC1">
      <w:pPr>
        <w:jc w:val="both"/>
        <w:rPr>
          <w:rFonts w:ascii="Times" w:eastAsia="DengXian" w:hAnsi="Times"/>
          <w:iCs/>
          <w:sz w:val="20"/>
          <w:lang w:val="en-US" w:eastAsia="zh-CN"/>
        </w:rPr>
      </w:pPr>
    </w:p>
    <w:p w14:paraId="35A773FC" w14:textId="07333F84" w:rsidR="00C22CAC" w:rsidRDefault="00601030" w:rsidP="00BB5CC1">
      <w:pPr>
        <w:jc w:val="both"/>
        <w:rPr>
          <w:rFonts w:eastAsia="DengXian"/>
          <w:bCs/>
          <w:sz w:val="20"/>
          <w:lang w:eastAsia="zh-CN"/>
        </w:rPr>
      </w:pPr>
      <w:r>
        <w:rPr>
          <w:rFonts w:ascii="Times" w:eastAsia="DengXian" w:hAnsi="Times"/>
          <w:iCs/>
          <w:sz w:val="20"/>
          <w:lang w:val="en-US" w:eastAsia="zh-CN"/>
        </w:rPr>
        <w:t xml:space="preserve">In </w:t>
      </w:r>
      <w:r w:rsidR="00203B6B">
        <w:rPr>
          <w:rFonts w:ascii="Times" w:eastAsia="DengXian" w:hAnsi="Times"/>
          <w:iCs/>
          <w:sz w:val="20"/>
          <w:lang w:val="en-US" w:eastAsia="zh-CN"/>
        </w:rPr>
        <w:t>RAN1#120</w:t>
      </w:r>
      <w:r>
        <w:rPr>
          <w:rFonts w:ascii="Times" w:eastAsia="DengXian" w:hAnsi="Times"/>
          <w:iCs/>
          <w:sz w:val="20"/>
          <w:lang w:val="en-US" w:eastAsia="zh-CN"/>
        </w:rPr>
        <w:t xml:space="preserve">, Priority rule for multiple </w:t>
      </w:r>
      <w:proofErr w:type="spellStart"/>
      <w:r w:rsidR="00203B6B">
        <w:rPr>
          <w:rFonts w:eastAsia="DengXian"/>
          <w:bCs/>
          <w:i/>
          <w:iCs/>
          <w:sz w:val="20"/>
          <w:lang w:eastAsia="zh-CN"/>
        </w:rPr>
        <w:t>N</w:t>
      </w:r>
      <w:r w:rsidR="00203B6B">
        <w:rPr>
          <w:rFonts w:eastAsia="DengXian"/>
          <w:bCs/>
          <w:i/>
          <w:iCs/>
          <w:sz w:val="20"/>
          <w:vertAlign w:val="subscript"/>
          <w:lang w:eastAsia="zh-CN"/>
        </w:rPr>
        <w:t>Rep</w:t>
      </w:r>
      <w:proofErr w:type="spellEnd"/>
      <w:r w:rsidR="00203B6B">
        <w:rPr>
          <w:rFonts w:ascii="Times" w:eastAsia="DengXian" w:hAnsi="Times"/>
          <w:iCs/>
          <w:sz w:val="20"/>
          <w:lang w:val="en-US" w:eastAsia="zh-CN"/>
        </w:rPr>
        <w:t xml:space="preserve"> </w:t>
      </w:r>
      <w:r>
        <w:rPr>
          <w:rFonts w:ascii="Times" w:eastAsia="DengXian" w:hAnsi="Times"/>
          <w:iCs/>
          <w:sz w:val="20"/>
          <w:lang w:val="en-US" w:eastAsia="zh-CN"/>
        </w:rPr>
        <w:t xml:space="preserve">CSI reports was discussed. </w:t>
      </w:r>
      <w:r w:rsidR="00203B6B">
        <w:rPr>
          <w:rFonts w:ascii="Times" w:eastAsia="DengXian" w:hAnsi="Times"/>
          <w:iCs/>
          <w:sz w:val="20"/>
          <w:lang w:val="en-US" w:eastAsia="zh-CN"/>
        </w:rPr>
        <w:t xml:space="preserve">The main use case of multi CRI feedback for HBF is providing better </w:t>
      </w:r>
      <w:r w:rsidR="00C22CAC">
        <w:rPr>
          <w:rFonts w:ascii="Times" w:eastAsia="DengXian" w:hAnsi="Times"/>
          <w:iCs/>
          <w:sz w:val="20"/>
          <w:lang w:val="en-US" w:eastAsia="zh-CN"/>
        </w:rPr>
        <w:t xml:space="preserve">MU-MIMO </w:t>
      </w:r>
      <w:r w:rsidR="00203B6B">
        <w:rPr>
          <w:rFonts w:ascii="Times" w:eastAsia="DengXian" w:hAnsi="Times"/>
          <w:iCs/>
          <w:sz w:val="20"/>
          <w:lang w:val="en-US" w:eastAsia="zh-CN"/>
        </w:rPr>
        <w:t>scheduling opportunities for netw</w:t>
      </w:r>
      <w:r w:rsidR="00C22CAC">
        <w:rPr>
          <w:rFonts w:ascii="Times" w:eastAsia="DengXian" w:hAnsi="Times"/>
          <w:iCs/>
          <w:sz w:val="20"/>
          <w:lang w:val="en-US" w:eastAsia="zh-CN"/>
        </w:rPr>
        <w:t>ork</w:t>
      </w:r>
      <w:r w:rsidR="00203B6B">
        <w:rPr>
          <w:rFonts w:ascii="Times" w:eastAsia="DengXian" w:hAnsi="Times"/>
          <w:iCs/>
          <w:sz w:val="20"/>
          <w:lang w:val="en-US" w:eastAsia="zh-CN"/>
        </w:rPr>
        <w:t>. However</w:t>
      </w:r>
      <w:r w:rsidR="00C22CAC">
        <w:rPr>
          <w:rFonts w:ascii="Times" w:eastAsia="DengXian" w:hAnsi="Times"/>
          <w:iCs/>
          <w:sz w:val="20"/>
          <w:lang w:val="en-US" w:eastAsia="zh-CN"/>
        </w:rPr>
        <w:t xml:space="preserve">, </w:t>
      </w:r>
      <w:r w:rsidR="00203B6B">
        <w:rPr>
          <w:rFonts w:ascii="Times" w:eastAsia="DengXian" w:hAnsi="Times"/>
          <w:iCs/>
          <w:sz w:val="20"/>
          <w:lang w:val="en-US" w:eastAsia="zh-CN"/>
        </w:rPr>
        <w:t xml:space="preserve">this type of CSI report can have very high payload and </w:t>
      </w:r>
      <w:r w:rsidR="00C22CAC">
        <w:rPr>
          <w:rFonts w:ascii="Times" w:eastAsia="DengXian" w:hAnsi="Times"/>
          <w:iCs/>
          <w:sz w:val="20"/>
          <w:lang w:val="en-US" w:eastAsia="zh-CN"/>
        </w:rPr>
        <w:t xml:space="preserve">it can </w:t>
      </w:r>
      <w:r w:rsidR="00203B6B">
        <w:rPr>
          <w:rFonts w:ascii="Times" w:eastAsia="DengXian" w:hAnsi="Times"/>
          <w:iCs/>
          <w:sz w:val="20"/>
          <w:lang w:val="en-US" w:eastAsia="zh-CN"/>
        </w:rPr>
        <w:t xml:space="preserve">vary depending on </w:t>
      </w:r>
      <w:r w:rsidR="00C22CAC">
        <w:rPr>
          <w:rFonts w:ascii="Times" w:eastAsia="DengXian" w:hAnsi="Times"/>
          <w:iCs/>
          <w:sz w:val="20"/>
          <w:lang w:val="en-US" w:eastAsia="zh-CN"/>
        </w:rPr>
        <w:t xml:space="preserve">reporting </w:t>
      </w:r>
      <w:r w:rsidR="00203B6B">
        <w:rPr>
          <w:rFonts w:ascii="Times" w:eastAsia="DengXian" w:hAnsi="Times"/>
          <w:iCs/>
          <w:sz w:val="20"/>
          <w:lang w:val="en-US" w:eastAsia="zh-CN"/>
        </w:rPr>
        <w:t>of second TB.</w:t>
      </w:r>
      <w:r w:rsidR="00C22CAC">
        <w:rPr>
          <w:rFonts w:ascii="Times" w:eastAsia="DengXian" w:hAnsi="Times"/>
          <w:iCs/>
          <w:sz w:val="20"/>
          <w:lang w:val="en-US" w:eastAsia="zh-CN"/>
        </w:rPr>
        <w:t xml:space="preserve"> With this it</w:t>
      </w:r>
      <w:r w:rsidR="00203B6B">
        <w:rPr>
          <w:rFonts w:ascii="Times" w:eastAsia="DengXian" w:hAnsi="Times"/>
          <w:iCs/>
          <w:sz w:val="20"/>
          <w:lang w:val="en-US" w:eastAsia="zh-CN"/>
        </w:rPr>
        <w:t xml:space="preserve"> can lead to CSI omission if multiple CSI reports are configured to report on same PUSCH</w:t>
      </w:r>
      <w:r w:rsidR="00C22CAC">
        <w:rPr>
          <w:rFonts w:ascii="Times" w:eastAsia="DengXian" w:hAnsi="Times"/>
          <w:iCs/>
          <w:sz w:val="20"/>
          <w:lang w:val="en-US" w:eastAsia="zh-CN"/>
        </w:rPr>
        <w:t>/PUCCH</w:t>
      </w:r>
      <w:r w:rsidR="00203B6B">
        <w:rPr>
          <w:rFonts w:ascii="Times" w:eastAsia="DengXian" w:hAnsi="Times"/>
          <w:iCs/>
          <w:sz w:val="20"/>
          <w:lang w:val="en-US" w:eastAsia="zh-CN"/>
        </w:rPr>
        <w:t xml:space="preserve">. </w:t>
      </w:r>
      <w:proofErr w:type="gramStart"/>
      <w:r w:rsidR="00203B6B">
        <w:rPr>
          <w:rFonts w:ascii="Times" w:eastAsia="DengXian" w:hAnsi="Times"/>
          <w:iCs/>
          <w:sz w:val="20"/>
          <w:lang w:val="en-US" w:eastAsia="zh-CN"/>
        </w:rPr>
        <w:t>So</w:t>
      </w:r>
      <w:proofErr w:type="gramEnd"/>
      <w:r w:rsidR="00203B6B">
        <w:rPr>
          <w:rFonts w:ascii="Times" w:eastAsia="DengXian" w:hAnsi="Times"/>
          <w:iCs/>
          <w:sz w:val="20"/>
          <w:lang w:val="en-US" w:eastAsia="zh-CN"/>
        </w:rPr>
        <w:t xml:space="preserve"> </w:t>
      </w:r>
      <w:r w:rsidR="00625DB3">
        <w:rPr>
          <w:rFonts w:ascii="Times" w:eastAsia="DengXian" w:hAnsi="Times"/>
          <w:iCs/>
          <w:sz w:val="20"/>
          <w:lang w:val="en-US" w:eastAsia="zh-CN"/>
        </w:rPr>
        <w:t xml:space="preserve">for </w:t>
      </w:r>
      <w:r w:rsidR="00C22CAC">
        <w:rPr>
          <w:rFonts w:ascii="Times" w:eastAsia="DengXian" w:hAnsi="Times"/>
          <w:iCs/>
          <w:sz w:val="20"/>
          <w:lang w:val="en-US" w:eastAsia="zh-CN"/>
        </w:rPr>
        <w:t>such cases</w:t>
      </w:r>
      <w:r w:rsidR="00203B6B">
        <w:rPr>
          <w:rFonts w:ascii="Times" w:eastAsia="DengXian" w:hAnsi="Times"/>
          <w:iCs/>
          <w:sz w:val="20"/>
          <w:lang w:val="en-US" w:eastAsia="zh-CN"/>
        </w:rPr>
        <w:t xml:space="preserve">, it can be beneficial to have </w:t>
      </w:r>
      <w:r w:rsidR="00625DB3">
        <w:rPr>
          <w:rFonts w:ascii="Times" w:eastAsia="DengXian" w:hAnsi="Times"/>
          <w:iCs/>
          <w:sz w:val="20"/>
          <w:lang w:val="en-US" w:eastAsia="zh-CN"/>
        </w:rPr>
        <w:t>higher priority for</w:t>
      </w:r>
      <w:r w:rsidR="00203B6B">
        <w:rPr>
          <w:rFonts w:ascii="Times" w:eastAsia="DengXian" w:hAnsi="Times"/>
          <w:iCs/>
          <w:sz w:val="20"/>
          <w:lang w:val="en-US" w:eastAsia="zh-CN"/>
        </w:rPr>
        <w:t xml:space="preserve"> </w:t>
      </w:r>
      <w:r w:rsidR="00625DB3">
        <w:rPr>
          <w:rFonts w:eastAsia="DengXian"/>
          <w:bCs/>
          <w:sz w:val="20"/>
          <w:lang w:eastAsia="zh-CN"/>
        </w:rPr>
        <w:t>non-</w:t>
      </w:r>
      <w:r w:rsidR="00625DB3">
        <w:rPr>
          <w:rFonts w:eastAsia="DengXian"/>
          <w:bCs/>
          <w:i/>
          <w:iCs/>
          <w:sz w:val="20"/>
          <w:lang w:eastAsia="zh-CN"/>
        </w:rPr>
        <w:t>M</w:t>
      </w:r>
      <w:r w:rsidR="00625DB3">
        <w:rPr>
          <w:rFonts w:eastAsia="DengXian"/>
          <w:bCs/>
          <w:sz w:val="20"/>
          <w:lang w:eastAsia="zh-CN"/>
        </w:rPr>
        <w:t xml:space="preserve"> CRI based </w:t>
      </w:r>
      <w:r w:rsidR="00203B6B">
        <w:rPr>
          <w:rFonts w:ascii="Times" w:eastAsia="DengXian" w:hAnsi="Times"/>
          <w:iCs/>
          <w:sz w:val="20"/>
          <w:lang w:val="en-US" w:eastAsia="zh-CN"/>
        </w:rPr>
        <w:t>CSI</w:t>
      </w:r>
      <w:r w:rsidR="00625DB3">
        <w:rPr>
          <w:rFonts w:ascii="Times" w:eastAsia="DengXian" w:hAnsi="Times"/>
          <w:iCs/>
          <w:sz w:val="20"/>
          <w:lang w:val="en-US" w:eastAsia="zh-CN"/>
        </w:rPr>
        <w:t xml:space="preserve"> reports</w:t>
      </w:r>
      <w:r w:rsidR="00203B6B">
        <w:rPr>
          <w:rFonts w:ascii="Times" w:eastAsia="DengXian" w:hAnsi="Times"/>
          <w:iCs/>
          <w:sz w:val="20"/>
          <w:lang w:val="en-US" w:eastAsia="zh-CN"/>
        </w:rPr>
        <w:t xml:space="preserve"> than </w:t>
      </w:r>
      <w:r w:rsidR="00625DB3">
        <w:rPr>
          <w:rFonts w:eastAsia="DengXian"/>
          <w:bCs/>
          <w:i/>
          <w:iCs/>
          <w:sz w:val="20"/>
          <w:lang w:eastAsia="zh-CN"/>
        </w:rPr>
        <w:t>M</w:t>
      </w:r>
      <w:r w:rsidR="00625DB3">
        <w:rPr>
          <w:rFonts w:eastAsia="DengXian"/>
          <w:bCs/>
          <w:sz w:val="20"/>
          <w:lang w:eastAsia="zh-CN"/>
        </w:rPr>
        <w:t xml:space="preserve"> CRIs based CSI reports</w:t>
      </w:r>
      <w:r w:rsidR="00625DB3">
        <w:rPr>
          <w:rFonts w:ascii="Times" w:eastAsia="DengXian" w:hAnsi="Times"/>
          <w:iCs/>
          <w:sz w:val="20"/>
          <w:lang w:val="en-US" w:eastAsia="zh-CN"/>
        </w:rPr>
        <w:t xml:space="preserve"> </w:t>
      </w:r>
      <w:r w:rsidR="00203B6B">
        <w:rPr>
          <w:rFonts w:ascii="Times" w:eastAsia="DengXian" w:hAnsi="Times"/>
          <w:iCs/>
          <w:sz w:val="20"/>
          <w:lang w:val="en-US" w:eastAsia="zh-CN"/>
        </w:rPr>
        <w:t>b</w:t>
      </w:r>
      <w:r w:rsidR="00C22CAC">
        <w:rPr>
          <w:rFonts w:ascii="Times" w:eastAsia="DengXian" w:hAnsi="Times"/>
          <w:iCs/>
          <w:sz w:val="20"/>
          <w:lang w:val="en-US" w:eastAsia="zh-CN"/>
        </w:rPr>
        <w:t>ecause</w:t>
      </w:r>
      <w:r w:rsidR="00203B6B">
        <w:rPr>
          <w:rFonts w:ascii="Times" w:eastAsia="DengXian" w:hAnsi="Times"/>
          <w:iCs/>
          <w:sz w:val="20"/>
          <w:lang w:val="en-US" w:eastAsia="zh-CN"/>
        </w:rPr>
        <w:t xml:space="preserve"> omission </w:t>
      </w:r>
      <w:r w:rsidR="00C22CAC">
        <w:rPr>
          <w:rFonts w:ascii="Times" w:eastAsia="DengXian" w:hAnsi="Times"/>
          <w:iCs/>
          <w:sz w:val="20"/>
          <w:lang w:val="en-US" w:eastAsia="zh-CN"/>
        </w:rPr>
        <w:t xml:space="preserve">of </w:t>
      </w:r>
      <w:proofErr w:type="spellStart"/>
      <w:r w:rsidR="00C22CAC">
        <w:rPr>
          <w:rFonts w:ascii="Times" w:eastAsia="DengXian" w:hAnsi="Times"/>
          <w:iCs/>
          <w:sz w:val="20"/>
          <w:lang w:val="en-US" w:eastAsia="zh-CN"/>
        </w:rPr>
        <w:t>subband</w:t>
      </w:r>
      <w:proofErr w:type="spellEnd"/>
      <w:r w:rsidR="00C22CAC">
        <w:rPr>
          <w:rFonts w:ascii="Times" w:eastAsia="DengXian" w:hAnsi="Times"/>
          <w:iCs/>
          <w:sz w:val="20"/>
          <w:lang w:val="en-US" w:eastAsia="zh-CN"/>
        </w:rPr>
        <w:t xml:space="preserve"> information of </w:t>
      </w:r>
      <w:r w:rsidR="00203B6B">
        <w:rPr>
          <w:rFonts w:ascii="Times" w:eastAsia="DengXian" w:hAnsi="Times"/>
          <w:iCs/>
          <w:sz w:val="20"/>
          <w:lang w:val="en-US" w:eastAsia="zh-CN"/>
        </w:rPr>
        <w:t>one</w:t>
      </w:r>
      <w:r w:rsidR="00C22CAC">
        <w:rPr>
          <w:rFonts w:ascii="Times" w:eastAsia="DengXian" w:hAnsi="Times"/>
          <w:iCs/>
          <w:sz w:val="20"/>
          <w:lang w:val="en-US" w:eastAsia="zh-CN"/>
        </w:rPr>
        <w:t xml:space="preserve"> or multiple</w:t>
      </w:r>
      <w:r w:rsidR="00203B6B">
        <w:rPr>
          <w:rFonts w:ascii="Times" w:eastAsia="DengXian" w:hAnsi="Times"/>
          <w:iCs/>
          <w:sz w:val="20"/>
          <w:lang w:val="en-US" w:eastAsia="zh-CN"/>
        </w:rPr>
        <w:t xml:space="preserve"> CRI is sti</w:t>
      </w:r>
      <w:r w:rsidR="00625DB3">
        <w:rPr>
          <w:rFonts w:ascii="Times" w:eastAsia="DengXian" w:hAnsi="Times"/>
          <w:iCs/>
          <w:sz w:val="20"/>
          <w:lang w:val="en-US" w:eastAsia="zh-CN"/>
        </w:rPr>
        <w:t xml:space="preserve">ll better than omission of whole </w:t>
      </w:r>
      <w:proofErr w:type="spellStart"/>
      <w:r w:rsidR="00625DB3">
        <w:rPr>
          <w:rFonts w:ascii="Times" w:eastAsia="DengXian" w:hAnsi="Times"/>
          <w:iCs/>
          <w:sz w:val="20"/>
          <w:lang w:val="en-US" w:eastAsia="zh-CN"/>
        </w:rPr>
        <w:t>subband</w:t>
      </w:r>
      <w:proofErr w:type="spellEnd"/>
      <w:r w:rsidR="00625DB3">
        <w:rPr>
          <w:rFonts w:ascii="Times" w:eastAsia="DengXian" w:hAnsi="Times"/>
          <w:iCs/>
          <w:sz w:val="20"/>
          <w:lang w:val="en-US" w:eastAsia="zh-CN"/>
        </w:rPr>
        <w:t xml:space="preserve"> information of</w:t>
      </w:r>
      <w:r w:rsidR="00203B6B">
        <w:rPr>
          <w:rFonts w:ascii="Times" w:eastAsia="DengXian" w:hAnsi="Times"/>
          <w:iCs/>
          <w:sz w:val="20"/>
          <w:lang w:val="en-US" w:eastAsia="zh-CN"/>
        </w:rPr>
        <w:t xml:space="preserve"> </w:t>
      </w:r>
      <w:r w:rsidR="00625DB3">
        <w:rPr>
          <w:rFonts w:eastAsia="DengXian"/>
          <w:bCs/>
          <w:sz w:val="20"/>
          <w:lang w:eastAsia="zh-CN"/>
        </w:rPr>
        <w:t>non-</w:t>
      </w:r>
      <w:r w:rsidR="00625DB3">
        <w:rPr>
          <w:rFonts w:eastAsia="DengXian"/>
          <w:bCs/>
          <w:i/>
          <w:iCs/>
          <w:sz w:val="20"/>
          <w:lang w:eastAsia="zh-CN"/>
        </w:rPr>
        <w:t>M</w:t>
      </w:r>
      <w:r w:rsidR="00625DB3">
        <w:rPr>
          <w:rFonts w:eastAsia="DengXian"/>
          <w:bCs/>
          <w:sz w:val="20"/>
          <w:lang w:eastAsia="zh-CN"/>
        </w:rPr>
        <w:t xml:space="preserve"> CRI based </w:t>
      </w:r>
      <w:r w:rsidR="00625DB3">
        <w:rPr>
          <w:rFonts w:ascii="Times" w:eastAsia="DengXian" w:hAnsi="Times"/>
          <w:iCs/>
          <w:sz w:val="20"/>
          <w:lang w:val="en-US" w:eastAsia="zh-CN"/>
        </w:rPr>
        <w:t>CSI reports</w:t>
      </w:r>
      <w:r w:rsidR="00203B6B">
        <w:rPr>
          <w:rFonts w:ascii="Times" w:eastAsia="DengXian" w:hAnsi="Times"/>
          <w:iCs/>
          <w:sz w:val="20"/>
          <w:lang w:val="en-US" w:eastAsia="zh-CN"/>
        </w:rPr>
        <w:t xml:space="preserve">. </w:t>
      </w:r>
      <w:proofErr w:type="gramStart"/>
      <w:r w:rsidR="00203B6B">
        <w:rPr>
          <w:rFonts w:ascii="Times" w:eastAsia="DengXian" w:hAnsi="Times"/>
          <w:iCs/>
          <w:sz w:val="20"/>
          <w:lang w:val="en-US" w:eastAsia="zh-CN"/>
        </w:rPr>
        <w:t>Hence</w:t>
      </w:r>
      <w:proofErr w:type="gramEnd"/>
      <w:r w:rsidR="00203B6B">
        <w:rPr>
          <w:rFonts w:ascii="Times" w:eastAsia="DengXian" w:hAnsi="Times"/>
          <w:iCs/>
          <w:sz w:val="20"/>
          <w:lang w:val="en-US" w:eastAsia="zh-CN"/>
        </w:rPr>
        <w:t xml:space="preserve"> we think </w:t>
      </w:r>
      <w:r w:rsidR="00203B6B">
        <w:rPr>
          <w:rFonts w:eastAsia="DengXian"/>
          <w:bCs/>
          <w:sz w:val="20"/>
          <w:lang w:eastAsia="zh-CN"/>
        </w:rPr>
        <w:t>non-</w:t>
      </w:r>
      <w:r w:rsidR="00203B6B">
        <w:rPr>
          <w:rFonts w:eastAsia="DengXian"/>
          <w:bCs/>
          <w:i/>
          <w:iCs/>
          <w:sz w:val="20"/>
          <w:lang w:eastAsia="zh-CN"/>
        </w:rPr>
        <w:t>M</w:t>
      </w:r>
      <w:r w:rsidR="00203B6B">
        <w:rPr>
          <w:rFonts w:eastAsia="DengXian"/>
          <w:bCs/>
          <w:sz w:val="20"/>
          <w:lang w:eastAsia="zh-CN"/>
        </w:rPr>
        <w:t xml:space="preserve"> CRI based CSI reports should have priority over</w:t>
      </w:r>
      <w:r w:rsidR="00C22CAC">
        <w:rPr>
          <w:rFonts w:eastAsia="DengXian"/>
          <w:bCs/>
          <w:sz w:val="20"/>
          <w:lang w:eastAsia="zh-CN"/>
        </w:rPr>
        <w:t xml:space="preserve"> </w:t>
      </w:r>
      <w:r w:rsidR="00203B6B">
        <w:rPr>
          <w:rFonts w:eastAsia="DengXian"/>
          <w:bCs/>
          <w:i/>
          <w:iCs/>
          <w:sz w:val="20"/>
          <w:lang w:eastAsia="zh-CN"/>
        </w:rPr>
        <w:t>M</w:t>
      </w:r>
      <w:r w:rsidR="00203B6B">
        <w:rPr>
          <w:rFonts w:eastAsia="DengXian"/>
          <w:bCs/>
          <w:sz w:val="20"/>
          <w:lang w:eastAsia="zh-CN"/>
        </w:rPr>
        <w:t xml:space="preserve"> CRIs based CSI reports. Second </w:t>
      </w:r>
      <w:r w:rsidR="00C22CAC">
        <w:rPr>
          <w:rFonts w:eastAsia="DengXian"/>
          <w:bCs/>
          <w:sz w:val="20"/>
          <w:lang w:eastAsia="zh-CN"/>
        </w:rPr>
        <w:t xml:space="preserve">and third rule </w:t>
      </w:r>
      <w:r w:rsidR="00203B6B">
        <w:rPr>
          <w:rFonts w:eastAsia="DengXian"/>
          <w:bCs/>
          <w:sz w:val="20"/>
          <w:lang w:eastAsia="zh-CN"/>
        </w:rPr>
        <w:t>is quite intuitive based on configuration of higher priority M</w:t>
      </w:r>
      <w:r w:rsidR="00203B6B" w:rsidRPr="00203B6B">
        <w:rPr>
          <w:rFonts w:eastAsia="DengXian"/>
          <w:bCs/>
          <w:sz w:val="20"/>
          <w:vertAlign w:val="subscript"/>
          <w:lang w:eastAsia="zh-CN"/>
        </w:rPr>
        <w:t>R</w:t>
      </w:r>
      <w:r w:rsidR="00203B6B">
        <w:rPr>
          <w:rFonts w:eastAsia="DengXian"/>
          <w:bCs/>
          <w:sz w:val="20"/>
          <w:lang w:eastAsia="zh-CN"/>
        </w:rPr>
        <w:t xml:space="preserve"> resources</w:t>
      </w:r>
      <w:r w:rsidR="00625DB3">
        <w:rPr>
          <w:rFonts w:eastAsia="DengXian"/>
          <w:bCs/>
          <w:sz w:val="20"/>
          <w:lang w:eastAsia="zh-CN"/>
        </w:rPr>
        <w:t xml:space="preserve"> and value of M</w:t>
      </w:r>
      <w:r w:rsidR="00203B6B">
        <w:rPr>
          <w:rFonts w:eastAsia="DengXian"/>
          <w:bCs/>
          <w:sz w:val="20"/>
          <w:lang w:eastAsia="zh-CN"/>
        </w:rPr>
        <w:t>.</w:t>
      </w:r>
    </w:p>
    <w:p w14:paraId="42CBA669" w14:textId="77777777" w:rsidR="00625DB3" w:rsidRDefault="00625DB3" w:rsidP="00BB5CC1">
      <w:pPr>
        <w:jc w:val="both"/>
        <w:rPr>
          <w:rFonts w:eastAsia="DengXian"/>
          <w:bCs/>
          <w:sz w:val="20"/>
          <w:lang w:eastAsia="zh-CN"/>
        </w:rPr>
      </w:pPr>
    </w:p>
    <w:p w14:paraId="2EDBFF14" w14:textId="124689AD" w:rsidR="00601030" w:rsidRPr="00C22CAC" w:rsidRDefault="00625DB3" w:rsidP="00BB5CC1">
      <w:pPr>
        <w:jc w:val="both"/>
        <w:rPr>
          <w:rFonts w:eastAsia="DengXian"/>
          <w:bCs/>
          <w:sz w:val="20"/>
          <w:lang w:eastAsia="zh-CN"/>
        </w:rPr>
      </w:pPr>
      <w:r>
        <w:rPr>
          <w:rFonts w:eastAsia="DengXian"/>
          <w:bCs/>
          <w:sz w:val="20"/>
          <w:lang w:eastAsia="zh-CN"/>
        </w:rPr>
        <w:t xml:space="preserve">In legacy, </w:t>
      </w:r>
      <w:r>
        <w:rPr>
          <w:rFonts w:ascii="Times" w:eastAsia="DengXian" w:hAnsi="Times"/>
          <w:iCs/>
          <w:sz w:val="20"/>
          <w:lang w:val="en-US" w:eastAsia="zh-CN"/>
        </w:rPr>
        <w:t>the priority for similar type of CSI reports can be set up</w:t>
      </w:r>
      <w:r w:rsidR="009C0C12">
        <w:rPr>
          <w:rFonts w:ascii="Times" w:eastAsia="DengXian" w:hAnsi="Times"/>
          <w:iCs/>
          <w:sz w:val="20"/>
          <w:lang w:val="en-US" w:eastAsia="zh-CN"/>
        </w:rPr>
        <w:t xml:space="preserve"> by</w:t>
      </w:r>
      <w:r>
        <w:rPr>
          <w:rFonts w:ascii="Times" w:eastAsia="DengXian" w:hAnsi="Times"/>
          <w:iCs/>
          <w:sz w:val="20"/>
          <w:lang w:val="en-US" w:eastAsia="zh-CN"/>
        </w:rPr>
        <w:t xml:space="preserve"> RRC configuration of </w:t>
      </w:r>
      <w:r>
        <w:rPr>
          <w:rFonts w:eastAsia="DengXian"/>
          <w:bCs/>
          <w:sz w:val="20"/>
          <w:lang w:eastAsia="zh-CN"/>
        </w:rPr>
        <w:t xml:space="preserve">CSI </w:t>
      </w:r>
      <w:proofErr w:type="spellStart"/>
      <w:r>
        <w:rPr>
          <w:rFonts w:eastAsia="DengXian"/>
          <w:bCs/>
          <w:sz w:val="20"/>
          <w:lang w:eastAsia="zh-CN"/>
        </w:rPr>
        <w:t>reportconfigID</w:t>
      </w:r>
      <w:proofErr w:type="spellEnd"/>
      <w:r>
        <w:rPr>
          <w:rFonts w:ascii="Times" w:eastAsia="DengXian" w:hAnsi="Times"/>
          <w:iCs/>
          <w:sz w:val="20"/>
          <w:lang w:val="en-US" w:eastAsia="zh-CN"/>
        </w:rPr>
        <w:t xml:space="preserve">. The Reports with lower </w:t>
      </w:r>
      <w:r>
        <w:rPr>
          <w:rFonts w:eastAsia="DengXian"/>
          <w:bCs/>
          <w:sz w:val="20"/>
          <w:lang w:eastAsia="zh-CN"/>
        </w:rPr>
        <w:t xml:space="preserve">CSI </w:t>
      </w:r>
      <w:proofErr w:type="spellStart"/>
      <w:r>
        <w:rPr>
          <w:rFonts w:eastAsia="DengXian"/>
          <w:bCs/>
          <w:sz w:val="20"/>
          <w:lang w:eastAsia="zh-CN"/>
        </w:rPr>
        <w:t>reportconfigID</w:t>
      </w:r>
      <w:proofErr w:type="spellEnd"/>
      <w:r>
        <w:rPr>
          <w:rFonts w:eastAsia="DengXian"/>
          <w:bCs/>
          <w:sz w:val="20"/>
          <w:lang w:eastAsia="zh-CN"/>
        </w:rPr>
        <w:t xml:space="preserve"> has higher priority. </w:t>
      </w:r>
      <w:r>
        <w:rPr>
          <w:rFonts w:ascii="Times" w:eastAsia="DengXian" w:hAnsi="Times"/>
          <w:iCs/>
          <w:sz w:val="20"/>
          <w:lang w:val="en-US" w:eastAsia="zh-CN"/>
        </w:rPr>
        <w:t>However</w:t>
      </w:r>
      <w:r w:rsidR="009C0C12">
        <w:rPr>
          <w:rFonts w:ascii="Times" w:eastAsia="DengXian" w:hAnsi="Times"/>
          <w:iCs/>
          <w:sz w:val="20"/>
          <w:lang w:val="en-US" w:eastAsia="zh-CN"/>
        </w:rPr>
        <w:t>,</w:t>
      </w:r>
      <w:r>
        <w:rPr>
          <w:rFonts w:ascii="Times" w:eastAsia="DengXian" w:hAnsi="Times"/>
          <w:iCs/>
          <w:sz w:val="20"/>
          <w:lang w:val="en-US" w:eastAsia="zh-CN"/>
        </w:rPr>
        <w:t xml:space="preserve"> </w:t>
      </w:r>
      <w:r w:rsidR="00C22CAC">
        <w:rPr>
          <w:rFonts w:eastAsia="DengXian"/>
          <w:bCs/>
          <w:sz w:val="20"/>
          <w:lang w:eastAsia="zh-CN"/>
        </w:rPr>
        <w:t xml:space="preserve">The RRC configuration of CSI </w:t>
      </w:r>
      <w:proofErr w:type="spellStart"/>
      <w:r w:rsidR="00C22CAC">
        <w:rPr>
          <w:rFonts w:eastAsia="DengXian"/>
          <w:bCs/>
          <w:sz w:val="20"/>
          <w:lang w:eastAsia="zh-CN"/>
        </w:rPr>
        <w:t>reportconfig</w:t>
      </w:r>
      <w:proofErr w:type="spellEnd"/>
      <w:r w:rsidR="00C22CAC">
        <w:rPr>
          <w:rFonts w:eastAsia="DengXian"/>
          <w:bCs/>
          <w:sz w:val="20"/>
          <w:lang w:eastAsia="zh-CN"/>
        </w:rPr>
        <w:t xml:space="preserve"> IDs based on M CRIs and keeping track of multiple CSI </w:t>
      </w:r>
      <w:proofErr w:type="spellStart"/>
      <w:r w:rsidR="00C22CAC">
        <w:rPr>
          <w:rFonts w:eastAsia="DengXian"/>
          <w:bCs/>
          <w:sz w:val="20"/>
          <w:lang w:eastAsia="zh-CN"/>
        </w:rPr>
        <w:t>reportconfigID</w:t>
      </w:r>
      <w:proofErr w:type="spellEnd"/>
      <w:r w:rsidR="00C22CAC">
        <w:rPr>
          <w:rFonts w:eastAsia="DengXian"/>
          <w:bCs/>
          <w:sz w:val="20"/>
          <w:lang w:eastAsia="zh-CN"/>
        </w:rPr>
        <w:t xml:space="preserve"> can be cumbersome task for network</w:t>
      </w:r>
      <w:r w:rsidR="00203B6B">
        <w:rPr>
          <w:rFonts w:ascii="Times" w:eastAsia="DengXian" w:hAnsi="Times"/>
          <w:iCs/>
          <w:sz w:val="20"/>
          <w:lang w:val="en-US" w:eastAsia="zh-CN"/>
        </w:rPr>
        <w:t xml:space="preserve">. Hence </w:t>
      </w:r>
      <w:r w:rsidR="00C22CAC">
        <w:rPr>
          <w:rFonts w:ascii="Times" w:eastAsia="DengXian" w:hAnsi="Times"/>
          <w:iCs/>
          <w:sz w:val="20"/>
          <w:lang w:val="en-US" w:eastAsia="zh-CN"/>
        </w:rPr>
        <w:t xml:space="preserve">incorporating </w:t>
      </w:r>
      <w:r w:rsidR="0006636E">
        <w:rPr>
          <w:rFonts w:ascii="Times" w:eastAsia="DengXian" w:hAnsi="Times"/>
          <w:iCs/>
          <w:sz w:val="20"/>
          <w:lang w:val="en-US" w:eastAsia="zh-CN"/>
        </w:rPr>
        <w:t>this rule</w:t>
      </w:r>
      <w:r w:rsidR="00203B6B">
        <w:rPr>
          <w:rFonts w:ascii="Times" w:eastAsia="DengXian" w:hAnsi="Times"/>
          <w:iCs/>
          <w:sz w:val="20"/>
          <w:lang w:val="en-US" w:eastAsia="zh-CN"/>
        </w:rPr>
        <w:t xml:space="preserve"> in priority equatio</w:t>
      </w:r>
      <w:r>
        <w:rPr>
          <w:rFonts w:ascii="Times" w:eastAsia="DengXian" w:hAnsi="Times"/>
          <w:iCs/>
          <w:sz w:val="20"/>
          <w:lang w:val="en-US" w:eastAsia="zh-CN"/>
        </w:rPr>
        <w:t>n</w:t>
      </w:r>
      <w:r w:rsidR="00C22CAC">
        <w:rPr>
          <w:rFonts w:ascii="Times" w:eastAsia="DengXian" w:hAnsi="Times"/>
          <w:iCs/>
          <w:sz w:val="20"/>
          <w:lang w:val="en-US" w:eastAsia="zh-CN"/>
        </w:rPr>
        <w:t xml:space="preserve"> </w:t>
      </w:r>
      <w:r>
        <w:rPr>
          <w:rFonts w:ascii="Times" w:eastAsia="DengXian" w:hAnsi="Times"/>
          <w:iCs/>
          <w:sz w:val="20"/>
          <w:lang w:val="en-US" w:eastAsia="zh-CN"/>
        </w:rPr>
        <w:t xml:space="preserve">can be good </w:t>
      </w:r>
      <w:r w:rsidR="00C22CAC">
        <w:rPr>
          <w:rFonts w:ascii="Times" w:eastAsia="DengXian" w:hAnsi="Times"/>
          <w:iCs/>
          <w:sz w:val="20"/>
          <w:lang w:val="en-US" w:eastAsia="zh-CN"/>
        </w:rPr>
        <w:t>solution</w:t>
      </w:r>
      <w:r>
        <w:rPr>
          <w:rFonts w:ascii="Times" w:eastAsia="DengXian" w:hAnsi="Times"/>
          <w:iCs/>
          <w:sz w:val="20"/>
          <w:lang w:val="en-US" w:eastAsia="zh-CN"/>
        </w:rPr>
        <w:t xml:space="preserve"> which handles the priority of reports irrespective of their </w:t>
      </w:r>
      <w:r>
        <w:rPr>
          <w:rFonts w:eastAsia="DengXian"/>
          <w:bCs/>
          <w:sz w:val="20"/>
          <w:lang w:eastAsia="zh-CN"/>
        </w:rPr>
        <w:t xml:space="preserve">CSI </w:t>
      </w:r>
      <w:proofErr w:type="spellStart"/>
      <w:r>
        <w:rPr>
          <w:rFonts w:eastAsia="DengXian"/>
          <w:bCs/>
          <w:sz w:val="20"/>
          <w:lang w:eastAsia="zh-CN"/>
        </w:rPr>
        <w:t>reportconfig</w:t>
      </w:r>
      <w:proofErr w:type="spellEnd"/>
      <w:r>
        <w:rPr>
          <w:rFonts w:eastAsia="DengXian"/>
          <w:bCs/>
          <w:sz w:val="20"/>
          <w:lang w:eastAsia="zh-CN"/>
        </w:rPr>
        <w:t xml:space="preserve"> ID</w:t>
      </w:r>
      <w:r w:rsidR="009C0C12">
        <w:rPr>
          <w:rFonts w:eastAsia="DengXian"/>
          <w:bCs/>
          <w:sz w:val="20"/>
          <w:lang w:eastAsia="zh-CN"/>
        </w:rPr>
        <w:t xml:space="preserve"> values.</w:t>
      </w:r>
    </w:p>
    <w:p w14:paraId="491B76BE" w14:textId="3DA7356F" w:rsidR="00C22CAC" w:rsidRDefault="00C22CAC" w:rsidP="00BB5CC1">
      <w:pPr>
        <w:jc w:val="both"/>
        <w:rPr>
          <w:rFonts w:ascii="Times" w:eastAsia="DengXian" w:hAnsi="Times"/>
          <w:iCs/>
          <w:sz w:val="20"/>
          <w:lang w:val="en-US" w:eastAsia="zh-CN"/>
        </w:rPr>
      </w:pPr>
    </w:p>
    <w:p w14:paraId="52B9B811" w14:textId="371C6001" w:rsidR="00C22CAC" w:rsidRPr="0073550C" w:rsidRDefault="00C22CAC" w:rsidP="00BB5CC1">
      <w:pPr>
        <w:jc w:val="both"/>
        <w:rPr>
          <w:rFonts w:ascii="Times" w:eastAsia="DengXian" w:hAnsi="Times"/>
          <w:iCs/>
          <w:sz w:val="20"/>
          <w:lang w:val="en-US" w:eastAsia="zh-CN"/>
        </w:rPr>
      </w:pPr>
      <w:r w:rsidRPr="000C7160">
        <w:rPr>
          <w:b/>
          <w:i/>
          <w:sz w:val="20"/>
          <w:lang w:val="en-US" w:eastAsia="ko-KR"/>
        </w:rPr>
        <w:t xml:space="preserve">Proposal </w:t>
      </w:r>
      <w:r w:rsidR="0006636E">
        <w:rPr>
          <w:b/>
          <w:i/>
          <w:sz w:val="20"/>
          <w:lang w:val="en-US" w:eastAsia="ko-KR"/>
        </w:rPr>
        <w:t>4</w:t>
      </w:r>
      <w:r w:rsidRPr="000C7160">
        <w:rPr>
          <w:b/>
          <w:i/>
          <w:sz w:val="20"/>
          <w:lang w:val="en-US" w:eastAsia="ko-KR"/>
        </w:rPr>
        <w:t>:</w:t>
      </w:r>
      <w:r w:rsidRPr="00DF700B">
        <w:rPr>
          <w:rFonts w:ascii="Times" w:eastAsia="Batang" w:hAnsi="Times" w:cs="Times"/>
          <w:sz w:val="20"/>
        </w:rPr>
        <w:t xml:space="preserve"> </w:t>
      </w:r>
      <w:r>
        <w:rPr>
          <w:rFonts w:ascii="Times" w:eastAsia="Batang" w:hAnsi="Times" w:cs="Times"/>
          <w:sz w:val="20"/>
        </w:rPr>
        <w:t>S</w:t>
      </w:r>
      <w:r>
        <w:rPr>
          <w:rFonts w:ascii="Times" w:eastAsia="Batang" w:hAnsi="Times" w:cs="Times"/>
          <w:i/>
          <w:sz w:val="20"/>
        </w:rPr>
        <w:t>upport</w:t>
      </w:r>
      <w:r w:rsidR="00625DB3">
        <w:rPr>
          <w:rFonts w:ascii="Times" w:eastAsia="Batang" w:hAnsi="Times" w:cs="Times"/>
          <w:i/>
          <w:sz w:val="20"/>
        </w:rPr>
        <w:t xml:space="preserve"> the priority rules and updating of priority equation</w:t>
      </w:r>
      <w:r w:rsidR="007E1F68">
        <w:rPr>
          <w:rFonts w:ascii="Times" w:eastAsia="Batang" w:hAnsi="Times" w:cs="Times"/>
          <w:i/>
          <w:sz w:val="20"/>
        </w:rPr>
        <w:t xml:space="preserve"> in Proposal 2.B</w:t>
      </w:r>
      <w:r w:rsidR="00625DB3">
        <w:rPr>
          <w:rFonts w:ascii="Times" w:eastAsia="Batang" w:hAnsi="Times" w:cs="Times"/>
          <w:i/>
          <w:sz w:val="20"/>
        </w:rPr>
        <w:t xml:space="preserve"> for Rel-19 CRI based CSI refinement for up to 128 ports</w:t>
      </w:r>
    </w:p>
    <w:p w14:paraId="444113F4" w14:textId="0FA74D83" w:rsidR="00B53CE5" w:rsidRPr="00B53CE5" w:rsidRDefault="00B53CE5" w:rsidP="002C7F2B">
      <w:pPr>
        <w:snapToGrid w:val="0"/>
        <w:rPr>
          <w:sz w:val="20"/>
          <w:lang w:val="en-US"/>
        </w:rPr>
      </w:pPr>
    </w:p>
    <w:p w14:paraId="1C9C3102" w14:textId="77777777" w:rsidR="0081496F" w:rsidRPr="0081496F" w:rsidRDefault="0081496F" w:rsidP="00FB31EA">
      <w:pPr>
        <w:rPr>
          <w:lang w:val="en-US"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312F5E67" w:rsidR="000A0283" w:rsidRDefault="000A0283" w:rsidP="006B3CE4">
      <w:pPr>
        <w:jc w:val="both"/>
        <w:rPr>
          <w:i/>
          <w:sz w:val="20"/>
          <w:u w:val="single"/>
        </w:rPr>
      </w:pPr>
    </w:p>
    <w:p w14:paraId="5A1D37D1" w14:textId="77777777" w:rsidR="00646FCD" w:rsidRDefault="00646FCD" w:rsidP="00646FCD">
      <w:pPr>
        <w:jc w:val="both"/>
        <w:rPr>
          <w:i/>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w:t>
      </w:r>
    </w:p>
    <w:p w14:paraId="2DF340B1" w14:textId="77777777" w:rsidR="00646FCD" w:rsidRPr="00C020B2" w:rsidRDefault="00646FCD" w:rsidP="00646FCD">
      <w:pPr>
        <w:snapToGrid w:val="0"/>
        <w:rPr>
          <w:rFonts w:ascii="Times" w:eastAsia="Batang" w:hAnsi="Times"/>
          <w:b/>
          <w:i/>
          <w:sz w:val="20"/>
          <w:u w:val="single"/>
        </w:rPr>
      </w:pPr>
      <w:r w:rsidRPr="004269B5">
        <w:rPr>
          <w:rFonts w:ascii="Times" w:eastAsia="Batang" w:hAnsi="Times"/>
          <w:i/>
          <w:sz w:val="20"/>
        </w:rPr>
        <w:t xml:space="preserve">For the Rel-19 Type-I and Type-II (except for Type-II Doppler) codebook refinement for 48, 64, and 128 CSI-RS ports, when the K&gt;1 aggregated NZP aperiodic CSI-RS resources for CMR are within two consecutive slots, the triggering offset </w:t>
      </w:r>
      <w:r>
        <w:rPr>
          <w:rFonts w:ascii="Times" w:eastAsia="Batang" w:hAnsi="Times"/>
          <w:i/>
          <w:sz w:val="20"/>
        </w:rPr>
        <w:t>configured with</w:t>
      </w:r>
      <w:r w:rsidRPr="004269B5">
        <w:rPr>
          <w:rFonts w:ascii="Times" w:eastAsia="Batang" w:hAnsi="Times"/>
          <w:i/>
          <w:sz w:val="20"/>
        </w:rPr>
        <w:t xml:space="preserve"> the </w:t>
      </w:r>
      <w:r>
        <w:rPr>
          <w:rFonts w:ascii="Times" w:eastAsia="Batang" w:hAnsi="Times" w:hint="eastAsia"/>
          <w:i/>
          <w:sz w:val="20"/>
          <w:lang w:eastAsia="ko-KR"/>
        </w:rPr>
        <w:t>N</w:t>
      </w:r>
      <w:r>
        <w:rPr>
          <w:rFonts w:ascii="Times" w:eastAsia="Batang" w:hAnsi="Times"/>
          <w:i/>
          <w:sz w:val="20"/>
          <w:lang w:eastAsia="ko-KR"/>
        </w:rPr>
        <w:t xml:space="preserve">ZP CSI-RS resource set including an </w:t>
      </w:r>
      <w:r w:rsidRPr="004269B5">
        <w:rPr>
          <w:rFonts w:ascii="Times" w:eastAsia="Batang" w:hAnsi="Times"/>
          <w:i/>
          <w:sz w:val="20"/>
        </w:rPr>
        <w:t xml:space="preserve">associated aperiodic </w:t>
      </w:r>
      <w:r>
        <w:rPr>
          <w:rFonts w:ascii="Times" w:eastAsia="Batang" w:hAnsi="Times"/>
          <w:i/>
          <w:sz w:val="20"/>
        </w:rPr>
        <w:t>NZP CSI-RS resource for interference measurement</w:t>
      </w:r>
      <w:r w:rsidRPr="004269B5">
        <w:rPr>
          <w:rFonts w:ascii="Times" w:eastAsia="Batang" w:hAnsi="Times"/>
          <w:i/>
          <w:sz w:val="20"/>
        </w:rPr>
        <w:t xml:space="preserve"> </w:t>
      </w:r>
      <w:r>
        <w:rPr>
          <w:rFonts w:ascii="Times" w:eastAsia="Batang" w:hAnsi="Times"/>
          <w:i/>
          <w:sz w:val="20"/>
        </w:rPr>
        <w:t xml:space="preserve">is the same as that of the </w:t>
      </w:r>
      <w:r w:rsidRPr="004269B5">
        <w:rPr>
          <w:rFonts w:ascii="Times" w:eastAsia="Batang" w:hAnsi="Times"/>
          <w:i/>
          <w:sz w:val="20"/>
        </w:rPr>
        <w:t>associated NZP CSI-RS resource(s) for CMR in the first slot.</w:t>
      </w:r>
    </w:p>
    <w:p w14:paraId="014559E8" w14:textId="5C96D902" w:rsidR="00646FCD" w:rsidRPr="00646FCD" w:rsidRDefault="00646FCD" w:rsidP="006B3CE4">
      <w:pPr>
        <w:jc w:val="both"/>
        <w:rPr>
          <w:i/>
          <w:sz w:val="20"/>
          <w:u w:val="single"/>
        </w:rPr>
      </w:pPr>
    </w:p>
    <w:p w14:paraId="220FFB02" w14:textId="77777777" w:rsidR="00646FCD" w:rsidRPr="00DE3F7B" w:rsidRDefault="00646FCD" w:rsidP="006B3CE4">
      <w:pPr>
        <w:jc w:val="both"/>
        <w:rPr>
          <w:i/>
          <w:sz w:val="20"/>
          <w:u w:val="single"/>
        </w:rPr>
      </w:pPr>
    </w:p>
    <w:p w14:paraId="1E990F36" w14:textId="1671278C" w:rsidR="007E1F68" w:rsidRDefault="007E1F68" w:rsidP="007E1F68">
      <w:pPr>
        <w:jc w:val="both"/>
        <w:rPr>
          <w:i/>
          <w:sz w:val="20"/>
          <w:lang w:val="en-US" w:eastAsia="ko-KR"/>
        </w:rPr>
      </w:pPr>
      <w:r w:rsidRPr="000C07F9">
        <w:rPr>
          <w:b/>
          <w:i/>
          <w:sz w:val="20"/>
          <w:lang w:val="en-US" w:eastAsia="ko-KR"/>
        </w:rPr>
        <w:t xml:space="preserve">Proposal </w:t>
      </w:r>
      <w:r w:rsidR="00646FCD">
        <w:rPr>
          <w:b/>
          <w:i/>
          <w:sz w:val="20"/>
          <w:lang w:val="en-US" w:eastAsia="ko-KR"/>
        </w:rPr>
        <w:t>2</w:t>
      </w:r>
      <w:r w:rsidRPr="000C07F9">
        <w:rPr>
          <w:i/>
          <w:sz w:val="20"/>
          <w:lang w:val="en-US" w:eastAsia="ko-KR"/>
        </w:rPr>
        <w:t>:</w:t>
      </w:r>
      <w:r>
        <w:rPr>
          <w:i/>
          <w:sz w:val="20"/>
          <w:lang w:val="en-US" w:eastAsia="ko-KR"/>
        </w:rPr>
        <w:t xml:space="preserve"> </w:t>
      </w:r>
    </w:p>
    <w:p w14:paraId="70E944C3" w14:textId="77777777" w:rsidR="007E1F68" w:rsidRPr="00C020B2" w:rsidRDefault="007E1F68" w:rsidP="007E1F68">
      <w:pPr>
        <w:snapToGrid w:val="0"/>
        <w:rPr>
          <w:rFonts w:ascii="Times" w:eastAsia="Batang" w:hAnsi="Times"/>
          <w:b/>
          <w:i/>
          <w:sz w:val="20"/>
          <w:u w:val="single"/>
        </w:rPr>
      </w:pPr>
      <w:r w:rsidRPr="00C020B2">
        <w:rPr>
          <w:rFonts w:ascii="Times" w:eastAsia="Batang" w:hAnsi="Times"/>
          <w:i/>
          <w:sz w:val="20"/>
        </w:rPr>
        <w:t xml:space="preserve">For the </w:t>
      </w:r>
      <w:r w:rsidRPr="00C020B2">
        <w:rPr>
          <w:rFonts w:ascii="Times" w:eastAsia="Batang" w:hAnsi="Times"/>
          <w:i/>
          <w:iCs/>
          <w:sz w:val="20"/>
        </w:rPr>
        <w:t>Rel-19 Type-II codebook refinement for 48, 64, and 128 CSI-RS ports based on the Rel-18 Type-II Doppler codebook, when the</w:t>
      </w:r>
      <w:r>
        <w:rPr>
          <w:rFonts w:ascii="Times" w:eastAsia="Batang" w:hAnsi="Times"/>
          <w:i/>
          <w:iCs/>
          <w:sz w:val="20"/>
        </w:rPr>
        <w:t xml:space="preserve"> </w:t>
      </w:r>
      <m:oMath>
        <m:sSub>
          <m:sSubPr>
            <m:ctrlPr>
              <w:rPr>
                <w:rFonts w:ascii="Cambria Math" w:hAnsi="Cambria Math"/>
                <w:i/>
                <w:sz w:val="20"/>
                <w:vertAlign w:val="subscript"/>
                <w:lang w:eastAsia="ko-KR"/>
              </w:rPr>
            </m:ctrlPr>
          </m:sSubPr>
          <m:e>
            <m:r>
              <w:rPr>
                <w:rFonts w:ascii="Cambria Math" w:hAnsi="Cambria Math"/>
                <w:sz w:val="20"/>
                <w:vertAlign w:val="subscript"/>
                <w:lang w:eastAsia="ko-KR"/>
              </w:rPr>
              <m:t>K</m:t>
            </m:r>
          </m:e>
          <m:sub>
            <m:r>
              <w:rPr>
                <w:rFonts w:ascii="Cambria Math" w:hAnsi="Cambria Math"/>
                <w:sz w:val="20"/>
                <w:vertAlign w:val="subscript"/>
                <w:lang w:eastAsia="ko-KR"/>
              </w:rPr>
              <m:t>DOPP</m:t>
            </m:r>
          </m:sub>
        </m:sSub>
      </m:oMath>
      <w:r w:rsidRPr="00C020B2">
        <w:rPr>
          <w:rFonts w:ascii="Times" w:eastAsia="Batang" w:hAnsi="Times"/>
          <w:i/>
          <w:sz w:val="20"/>
          <w:vertAlign w:val="subscript"/>
          <w:lang w:eastAsia="ko-KR"/>
        </w:rPr>
        <w:t xml:space="preserve"> </w:t>
      </w:r>
      <w:r w:rsidRPr="00C020B2">
        <w:rPr>
          <w:rFonts w:ascii="Times" w:eastAsia="Batang" w:hAnsi="Times"/>
          <w:i/>
          <w:iCs/>
          <w:sz w:val="20"/>
        </w:rPr>
        <w:t>CSI-RS resource groups are configured for aperiodic CMR, where each CSI-RS resource group comprises K&gt;1 aggregated</w:t>
      </w:r>
      <w:r>
        <w:rPr>
          <w:rFonts w:ascii="Times" w:eastAsia="Batang" w:hAnsi="Times"/>
          <w:i/>
          <w:iCs/>
          <w:sz w:val="20"/>
        </w:rPr>
        <w:t xml:space="preserve"> NZP aperiodic</w:t>
      </w:r>
      <w:r w:rsidRPr="00C020B2">
        <w:rPr>
          <w:rFonts w:ascii="Times" w:eastAsia="Batang" w:hAnsi="Times"/>
          <w:i/>
          <w:iCs/>
          <w:sz w:val="20"/>
        </w:rPr>
        <w:t xml:space="preserve"> CSI-RS resources, the triggering offset of the associated aperiodic CSI-IM follows the associated NZP CSI-RS resource(s) for CMR in the </w:t>
      </w:r>
      <w:r>
        <w:rPr>
          <w:rFonts w:ascii="Times" w:eastAsia="Batang" w:hAnsi="Times"/>
          <w:i/>
          <w:iCs/>
          <w:sz w:val="20"/>
        </w:rPr>
        <w:t>last</w:t>
      </w:r>
      <w:r w:rsidRPr="00C020B2">
        <w:rPr>
          <w:rFonts w:ascii="Times" w:eastAsia="Batang" w:hAnsi="Times"/>
          <w:i/>
          <w:iCs/>
          <w:sz w:val="20"/>
        </w:rPr>
        <w:t xml:space="preserve"> slot.</w:t>
      </w:r>
    </w:p>
    <w:p w14:paraId="78D62752" w14:textId="0EBFA0BB" w:rsidR="006C026B" w:rsidRDefault="006C026B" w:rsidP="006C026B">
      <w:pPr>
        <w:jc w:val="both"/>
        <w:rPr>
          <w:rFonts w:eastAsia="PMingLiU"/>
          <w:i/>
          <w:sz w:val="18"/>
          <w:szCs w:val="24"/>
          <w:lang w:eastAsia="zh-TW"/>
        </w:rPr>
      </w:pPr>
    </w:p>
    <w:p w14:paraId="7536DD2E" w14:textId="77777777" w:rsidR="00646FCD" w:rsidRDefault="00646FCD" w:rsidP="00646FCD">
      <w:pPr>
        <w:jc w:val="both"/>
        <w:rPr>
          <w:i/>
          <w:sz w:val="20"/>
          <w:lang w:val="en-US" w:eastAsia="ko-KR"/>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w:t>
      </w:r>
    </w:p>
    <w:p w14:paraId="54D0237F" w14:textId="77777777" w:rsidR="00646FCD" w:rsidRPr="00C020B2" w:rsidRDefault="00646FCD" w:rsidP="00646FCD">
      <w:pPr>
        <w:snapToGrid w:val="0"/>
        <w:rPr>
          <w:rFonts w:ascii="Times" w:eastAsia="Batang" w:hAnsi="Times"/>
          <w:b/>
          <w:i/>
          <w:sz w:val="20"/>
          <w:u w:val="single"/>
        </w:rPr>
      </w:pPr>
      <w:r w:rsidRPr="00C020B2">
        <w:rPr>
          <w:rFonts w:ascii="Times" w:eastAsia="Batang" w:hAnsi="Times"/>
          <w:i/>
          <w:sz w:val="20"/>
        </w:rPr>
        <w:t xml:space="preserve">For the </w:t>
      </w:r>
      <w:r w:rsidRPr="00C020B2">
        <w:rPr>
          <w:rFonts w:ascii="Times" w:eastAsia="Batang" w:hAnsi="Times"/>
          <w:i/>
          <w:iCs/>
          <w:sz w:val="20"/>
        </w:rPr>
        <w:t>Rel-19 Type-II codebook refinement for 48, 64, and 128 CSI-RS ports based on the Rel-18 Type-II Doppler codebook</w:t>
      </w:r>
      <w:r w:rsidRPr="004269B5">
        <w:rPr>
          <w:rFonts w:ascii="Times" w:eastAsia="Batang" w:hAnsi="Times"/>
          <w:i/>
          <w:sz w:val="20"/>
        </w:rPr>
        <w:t xml:space="preserve">, </w:t>
      </w:r>
      <w:r w:rsidRPr="00C020B2">
        <w:rPr>
          <w:rFonts w:ascii="Times" w:eastAsia="Batang" w:hAnsi="Times"/>
          <w:i/>
          <w:iCs/>
          <w:sz w:val="20"/>
        </w:rPr>
        <w:t>when the</w:t>
      </w:r>
      <w:r>
        <w:rPr>
          <w:rFonts w:ascii="Times" w:eastAsia="Batang" w:hAnsi="Times"/>
          <w:i/>
          <w:iCs/>
          <w:sz w:val="20"/>
        </w:rPr>
        <w:t xml:space="preserve"> </w:t>
      </w:r>
      <m:oMath>
        <m:sSub>
          <m:sSubPr>
            <m:ctrlPr>
              <w:rPr>
                <w:rFonts w:ascii="Cambria Math" w:hAnsi="Cambria Math"/>
                <w:i/>
                <w:sz w:val="20"/>
                <w:vertAlign w:val="subscript"/>
                <w:lang w:eastAsia="ko-KR"/>
              </w:rPr>
            </m:ctrlPr>
          </m:sSubPr>
          <m:e>
            <m:r>
              <w:rPr>
                <w:rFonts w:ascii="Cambria Math" w:hAnsi="Cambria Math"/>
                <w:sz w:val="20"/>
                <w:vertAlign w:val="subscript"/>
                <w:lang w:eastAsia="ko-KR"/>
              </w:rPr>
              <m:t>K</m:t>
            </m:r>
          </m:e>
          <m:sub>
            <m:r>
              <w:rPr>
                <w:rFonts w:ascii="Cambria Math" w:hAnsi="Cambria Math"/>
                <w:sz w:val="20"/>
                <w:vertAlign w:val="subscript"/>
                <w:lang w:eastAsia="ko-KR"/>
              </w:rPr>
              <m:t>DOPP</m:t>
            </m:r>
          </m:sub>
        </m:sSub>
      </m:oMath>
      <w:r w:rsidRPr="00C020B2">
        <w:rPr>
          <w:rFonts w:ascii="Times" w:eastAsia="Batang" w:hAnsi="Times"/>
          <w:i/>
          <w:sz w:val="20"/>
          <w:vertAlign w:val="subscript"/>
          <w:lang w:eastAsia="ko-KR"/>
        </w:rPr>
        <w:t xml:space="preserve"> </w:t>
      </w:r>
      <w:r w:rsidRPr="00C020B2">
        <w:rPr>
          <w:rFonts w:ascii="Times" w:eastAsia="Batang" w:hAnsi="Times"/>
          <w:i/>
          <w:iCs/>
          <w:sz w:val="20"/>
        </w:rPr>
        <w:t>CSI-RS resource groups are configured for aperiodic CMR, where each CSI-RS resource group comprises K&gt;1 aggregated</w:t>
      </w:r>
      <w:r>
        <w:rPr>
          <w:rFonts w:ascii="Times" w:eastAsia="Batang" w:hAnsi="Times"/>
          <w:i/>
          <w:iCs/>
          <w:sz w:val="20"/>
        </w:rPr>
        <w:t xml:space="preserve"> NZP aperiodic</w:t>
      </w:r>
      <w:r w:rsidRPr="00C020B2">
        <w:rPr>
          <w:rFonts w:ascii="Times" w:eastAsia="Batang" w:hAnsi="Times"/>
          <w:i/>
          <w:iCs/>
          <w:sz w:val="20"/>
        </w:rPr>
        <w:t xml:space="preserve"> CSI-RS resources, </w:t>
      </w:r>
      <w:r w:rsidRPr="004269B5">
        <w:rPr>
          <w:rFonts w:ascii="Times" w:eastAsia="Batang" w:hAnsi="Times"/>
          <w:i/>
          <w:sz w:val="20"/>
        </w:rPr>
        <w:t xml:space="preserve">the triggering offset </w:t>
      </w:r>
      <w:r>
        <w:rPr>
          <w:rFonts w:ascii="Times" w:eastAsia="Batang" w:hAnsi="Times"/>
          <w:i/>
          <w:sz w:val="20"/>
        </w:rPr>
        <w:t>configured with</w:t>
      </w:r>
      <w:r w:rsidRPr="004269B5">
        <w:rPr>
          <w:rFonts w:ascii="Times" w:eastAsia="Batang" w:hAnsi="Times"/>
          <w:i/>
          <w:sz w:val="20"/>
        </w:rPr>
        <w:t xml:space="preserve"> the </w:t>
      </w:r>
      <w:r>
        <w:rPr>
          <w:rFonts w:ascii="Times" w:eastAsia="Batang" w:hAnsi="Times" w:hint="eastAsia"/>
          <w:i/>
          <w:sz w:val="20"/>
          <w:lang w:eastAsia="ko-KR"/>
        </w:rPr>
        <w:t>N</w:t>
      </w:r>
      <w:r>
        <w:rPr>
          <w:rFonts w:ascii="Times" w:eastAsia="Batang" w:hAnsi="Times"/>
          <w:i/>
          <w:sz w:val="20"/>
          <w:lang w:eastAsia="ko-KR"/>
        </w:rPr>
        <w:t xml:space="preserve">ZP CSI-RS resource set including an </w:t>
      </w:r>
      <w:r w:rsidRPr="004269B5">
        <w:rPr>
          <w:rFonts w:ascii="Times" w:eastAsia="Batang" w:hAnsi="Times"/>
          <w:i/>
          <w:sz w:val="20"/>
        </w:rPr>
        <w:t xml:space="preserve">associated aperiodic </w:t>
      </w:r>
      <w:r>
        <w:rPr>
          <w:rFonts w:ascii="Times" w:eastAsia="Batang" w:hAnsi="Times"/>
          <w:i/>
          <w:sz w:val="20"/>
        </w:rPr>
        <w:t>NZP CSI-RS resource for interference measurement</w:t>
      </w:r>
      <w:r w:rsidRPr="004269B5">
        <w:rPr>
          <w:rFonts w:ascii="Times" w:eastAsia="Batang" w:hAnsi="Times"/>
          <w:i/>
          <w:sz w:val="20"/>
        </w:rPr>
        <w:t xml:space="preserve"> </w:t>
      </w:r>
      <w:r>
        <w:rPr>
          <w:rFonts w:ascii="Times" w:eastAsia="Batang" w:hAnsi="Times"/>
          <w:i/>
          <w:sz w:val="20"/>
        </w:rPr>
        <w:t xml:space="preserve">is the same as that of the </w:t>
      </w:r>
      <w:r w:rsidRPr="004269B5">
        <w:rPr>
          <w:rFonts w:ascii="Times" w:eastAsia="Batang" w:hAnsi="Times"/>
          <w:i/>
          <w:sz w:val="20"/>
        </w:rPr>
        <w:t xml:space="preserve">associated NZP CSI-RS resource(s) for CMR in the </w:t>
      </w:r>
      <w:r>
        <w:rPr>
          <w:rFonts w:ascii="Times" w:eastAsia="Batang" w:hAnsi="Times"/>
          <w:i/>
          <w:sz w:val="20"/>
        </w:rPr>
        <w:t>last</w:t>
      </w:r>
      <w:r w:rsidRPr="004269B5">
        <w:rPr>
          <w:rFonts w:ascii="Times" w:eastAsia="Batang" w:hAnsi="Times"/>
          <w:i/>
          <w:sz w:val="20"/>
        </w:rPr>
        <w:t xml:space="preserve"> slot.</w:t>
      </w:r>
    </w:p>
    <w:p w14:paraId="6885EF36" w14:textId="77777777" w:rsidR="00646FCD" w:rsidRPr="00646FCD" w:rsidRDefault="00646FCD" w:rsidP="006C026B">
      <w:pPr>
        <w:jc w:val="both"/>
        <w:rPr>
          <w:rFonts w:eastAsia="PMingLiU"/>
          <w:i/>
          <w:sz w:val="18"/>
          <w:szCs w:val="24"/>
          <w:lang w:eastAsia="zh-TW"/>
        </w:rPr>
      </w:pPr>
    </w:p>
    <w:p w14:paraId="1A2084D7" w14:textId="77777777" w:rsidR="003A3D7C" w:rsidRDefault="003A3D7C" w:rsidP="00156906"/>
    <w:p w14:paraId="0C8B05C1" w14:textId="036AD44F" w:rsidR="003A3D7C" w:rsidRPr="00DE3F7B" w:rsidRDefault="003A3D7C" w:rsidP="003A3D7C">
      <w:pPr>
        <w:jc w:val="both"/>
        <w:rPr>
          <w:sz w:val="20"/>
          <w:u w:val="single"/>
        </w:rPr>
      </w:pPr>
      <w:r>
        <w:rPr>
          <w:sz w:val="20"/>
          <w:u w:val="single"/>
        </w:rPr>
        <w:t>CRI-based CSI</w:t>
      </w:r>
    </w:p>
    <w:p w14:paraId="1FED48EA" w14:textId="77777777" w:rsidR="003A3D7C" w:rsidRDefault="003A3D7C" w:rsidP="00156906"/>
    <w:p w14:paraId="15480BCF" w14:textId="569BDC01" w:rsidR="006C026B" w:rsidRPr="0073550C" w:rsidRDefault="006C026B" w:rsidP="006C026B">
      <w:pPr>
        <w:jc w:val="both"/>
        <w:rPr>
          <w:rFonts w:ascii="Times" w:eastAsia="DengXian" w:hAnsi="Times"/>
          <w:iCs/>
          <w:sz w:val="20"/>
          <w:lang w:val="en-US" w:eastAsia="zh-CN"/>
        </w:rPr>
      </w:pPr>
      <w:r w:rsidRPr="000C7160">
        <w:rPr>
          <w:b/>
          <w:i/>
          <w:sz w:val="20"/>
          <w:lang w:val="en-US" w:eastAsia="ko-KR"/>
        </w:rPr>
        <w:t xml:space="preserve">Proposal </w:t>
      </w:r>
      <w:r w:rsidR="0006636E">
        <w:rPr>
          <w:b/>
          <w:i/>
          <w:sz w:val="20"/>
          <w:lang w:val="en-US" w:eastAsia="ko-KR"/>
        </w:rPr>
        <w:t>4</w:t>
      </w:r>
      <w:r w:rsidRPr="000C7160">
        <w:rPr>
          <w:b/>
          <w:i/>
          <w:sz w:val="20"/>
          <w:lang w:val="en-US" w:eastAsia="ko-KR"/>
        </w:rPr>
        <w:t>:</w:t>
      </w:r>
      <w:r w:rsidRPr="00DF700B">
        <w:rPr>
          <w:rFonts w:ascii="Times" w:eastAsia="Batang" w:hAnsi="Times" w:cs="Times"/>
          <w:sz w:val="20"/>
        </w:rPr>
        <w:t xml:space="preserve"> </w:t>
      </w:r>
      <w:r>
        <w:rPr>
          <w:rFonts w:ascii="Times" w:eastAsia="Batang" w:hAnsi="Times" w:cs="Times"/>
          <w:sz w:val="20"/>
        </w:rPr>
        <w:t>S</w:t>
      </w:r>
      <w:r>
        <w:rPr>
          <w:rFonts w:ascii="Times" w:eastAsia="Batang" w:hAnsi="Times" w:cs="Times"/>
          <w:i/>
          <w:sz w:val="20"/>
        </w:rPr>
        <w:t xml:space="preserve">upport the priority rules and updating of priority equation </w:t>
      </w:r>
      <w:r w:rsidR="007E1F68">
        <w:rPr>
          <w:rFonts w:ascii="Times" w:eastAsia="Batang" w:hAnsi="Times" w:cs="Times"/>
          <w:i/>
          <w:sz w:val="20"/>
        </w:rPr>
        <w:t xml:space="preserve">in Proposal 2.B </w:t>
      </w:r>
      <w:r>
        <w:rPr>
          <w:rFonts w:ascii="Times" w:eastAsia="Batang" w:hAnsi="Times" w:cs="Times"/>
          <w:i/>
          <w:sz w:val="20"/>
        </w:rPr>
        <w:t>for Rel-19 CRI based CSI refinement for up to 128 ports</w:t>
      </w:r>
    </w:p>
    <w:p w14:paraId="25F0ECFF" w14:textId="77777777" w:rsidR="00FB22DF" w:rsidRPr="0073550C" w:rsidRDefault="00FB22DF" w:rsidP="006B3CE4">
      <w:pPr>
        <w:jc w:val="both"/>
        <w:rPr>
          <w:sz w:val="20"/>
          <w:lang w:val="en-US" w:eastAsia="ko-KR"/>
        </w:rPr>
      </w:pPr>
    </w:p>
    <w:p w14:paraId="5DF55823" w14:textId="77777777" w:rsidR="007619E2" w:rsidRPr="00DE3F7B" w:rsidRDefault="007619E2"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80C6EB0" w14:textId="4AF26226" w:rsidR="00AA3E41" w:rsidRPr="00B6290D" w:rsidRDefault="000F762B" w:rsidP="00B6290D">
      <w:pPr>
        <w:pStyle w:val="Heading1"/>
        <w:spacing w:before="0"/>
        <w:jc w:val="both"/>
        <w:rPr>
          <w:lang w:val="en-US"/>
        </w:rPr>
      </w:pPr>
      <w:r w:rsidRPr="00082D37">
        <w:rPr>
          <w:lang w:val="en-US"/>
        </w:rPr>
        <w:t>References</w:t>
      </w:r>
    </w:p>
    <w:sectPr w:rsidR="00AA3E41" w:rsidRPr="00B6290D"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30D1A" w14:textId="77777777" w:rsidR="004945AF" w:rsidRDefault="004945AF">
      <w:r>
        <w:separator/>
      </w:r>
    </w:p>
  </w:endnote>
  <w:endnote w:type="continuationSeparator" w:id="0">
    <w:p w14:paraId="28F700FE" w14:textId="77777777" w:rsidR="004945AF" w:rsidRDefault="0049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auto"/>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BC9FB" w14:textId="77777777" w:rsidR="004945AF" w:rsidRDefault="004945AF">
      <w:r>
        <w:separator/>
      </w:r>
    </w:p>
  </w:footnote>
  <w:footnote w:type="continuationSeparator" w:id="0">
    <w:p w14:paraId="0A80F372" w14:textId="77777777" w:rsidR="004945AF" w:rsidRDefault="00494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910AD3" w:rsidRDefault="00910A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B0292E"/>
    <w:multiLevelType w:val="hybridMultilevel"/>
    <w:tmpl w:val="0F78B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920DFC"/>
    <w:multiLevelType w:val="hybridMultilevel"/>
    <w:tmpl w:val="55D2C140"/>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E90A08"/>
    <w:multiLevelType w:val="hybridMultilevel"/>
    <w:tmpl w:val="F8E4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14313F"/>
    <w:multiLevelType w:val="hybridMultilevel"/>
    <w:tmpl w:val="85EE7148"/>
    <w:lvl w:ilvl="0" w:tplc="04090003">
      <w:start w:val="1"/>
      <w:numFmt w:val="bullet"/>
      <w:lvlText w:val="o"/>
      <w:lvlJc w:val="left"/>
      <w:pPr>
        <w:ind w:left="475" w:hanging="420"/>
      </w:pPr>
      <w:rPr>
        <w:rFonts w:ascii="Courier New" w:hAnsi="Courier New" w:cs="Courier New" w:hint="default"/>
      </w:rPr>
    </w:lvl>
    <w:lvl w:ilvl="1" w:tplc="FFFFFFFF">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8" w15:restartNumberingAfterBreak="0">
    <w:nsid w:val="40BE063B"/>
    <w:multiLevelType w:val="hybridMultilevel"/>
    <w:tmpl w:val="902C6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923712"/>
    <w:multiLevelType w:val="hybridMultilevel"/>
    <w:tmpl w:val="F6C2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2B82F1D"/>
    <w:multiLevelType w:val="multilevel"/>
    <w:tmpl w:val="52B8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B530EA"/>
    <w:multiLevelType w:val="hybridMultilevel"/>
    <w:tmpl w:val="99C6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DE4ACC"/>
    <w:multiLevelType w:val="multilevel"/>
    <w:tmpl w:val="61DE4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7267CAF"/>
    <w:multiLevelType w:val="hybridMultilevel"/>
    <w:tmpl w:val="0D30331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0" w15:restartNumberingAfterBreak="0">
    <w:nsid w:val="68AD7922"/>
    <w:multiLevelType w:val="hybridMultilevel"/>
    <w:tmpl w:val="DCAA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6F7EFD"/>
    <w:multiLevelType w:val="multilevel"/>
    <w:tmpl w:val="6A6F7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A02856"/>
    <w:multiLevelType w:val="hybridMultilevel"/>
    <w:tmpl w:val="6108D758"/>
    <w:lvl w:ilvl="0" w:tplc="04090003">
      <w:start w:val="1"/>
      <w:numFmt w:val="bullet"/>
      <w:lvlText w:val="o"/>
      <w:lvlJc w:val="left"/>
      <w:pPr>
        <w:ind w:left="475" w:hanging="420"/>
      </w:pPr>
      <w:rPr>
        <w:rFonts w:ascii="Courier New" w:hAnsi="Courier New" w:cs="Courier New" w:hint="default"/>
      </w:rPr>
    </w:lvl>
    <w:lvl w:ilvl="1" w:tplc="04090003">
      <w:start w:val="1"/>
      <w:numFmt w:val="bullet"/>
      <w:lvlText w:val=""/>
      <w:lvlJc w:val="left"/>
      <w:pPr>
        <w:ind w:left="895" w:hanging="420"/>
      </w:pPr>
      <w:rPr>
        <w:rFonts w:ascii="Wingdings" w:hAnsi="Wingdings" w:hint="default"/>
      </w:rPr>
    </w:lvl>
    <w:lvl w:ilvl="2" w:tplc="04090005">
      <w:start w:val="1"/>
      <w:numFmt w:val="bullet"/>
      <w:lvlText w:val=""/>
      <w:lvlJc w:val="left"/>
      <w:pPr>
        <w:ind w:left="1315" w:hanging="420"/>
      </w:pPr>
      <w:rPr>
        <w:rFonts w:ascii="Wingdings" w:hAnsi="Wingdings" w:hint="default"/>
      </w:rPr>
    </w:lvl>
    <w:lvl w:ilvl="3" w:tplc="04090001">
      <w:start w:val="1"/>
      <w:numFmt w:val="bullet"/>
      <w:lvlText w:val=""/>
      <w:lvlJc w:val="left"/>
      <w:pPr>
        <w:ind w:left="1735" w:hanging="420"/>
      </w:pPr>
      <w:rPr>
        <w:rFonts w:ascii="Wingdings" w:hAnsi="Wingdings" w:hint="default"/>
      </w:rPr>
    </w:lvl>
    <w:lvl w:ilvl="4" w:tplc="04090003">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4010A9"/>
    <w:multiLevelType w:val="multilevel"/>
    <w:tmpl w:val="7F401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41"/>
  </w:num>
  <w:num w:numId="4">
    <w:abstractNumId w:val="57"/>
  </w:num>
  <w:num w:numId="5">
    <w:abstractNumId w:val="4"/>
  </w:num>
  <w:num w:numId="6">
    <w:abstractNumId w:val="2"/>
  </w:num>
  <w:num w:numId="7">
    <w:abstractNumId w:val="44"/>
  </w:num>
  <w:num w:numId="8">
    <w:abstractNumId w:val="51"/>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3"/>
  </w:num>
  <w:num w:numId="11">
    <w:abstractNumId w:val="20"/>
  </w:num>
  <w:num w:numId="12">
    <w:abstractNumId w:val="32"/>
  </w:num>
  <w:num w:numId="13">
    <w:abstractNumId w:val="23"/>
  </w:num>
  <w:num w:numId="14">
    <w:abstractNumId w:val="26"/>
  </w:num>
  <w:num w:numId="15">
    <w:abstractNumId w:val="1"/>
  </w:num>
  <w:num w:numId="16">
    <w:abstractNumId w:val="59"/>
  </w:num>
  <w:num w:numId="17">
    <w:abstractNumId w:val="16"/>
  </w:num>
  <w:num w:numId="18">
    <w:abstractNumId w:val="0"/>
  </w:num>
  <w:num w:numId="19">
    <w:abstractNumId w:val="39"/>
  </w:num>
  <w:num w:numId="20">
    <w:abstractNumId w:val="34"/>
  </w:num>
  <w:num w:numId="21">
    <w:abstractNumId w:val="67"/>
  </w:num>
  <w:num w:numId="22">
    <w:abstractNumId w:val="35"/>
  </w:num>
  <w:num w:numId="23">
    <w:abstractNumId w:val="61"/>
  </w:num>
  <w:num w:numId="24">
    <w:abstractNumId w:val="29"/>
  </w:num>
  <w:num w:numId="25">
    <w:abstractNumId w:val="22"/>
  </w:num>
  <w:num w:numId="26">
    <w:abstractNumId w:val="15"/>
  </w:num>
  <w:num w:numId="27">
    <w:abstractNumId w:val="36"/>
  </w:num>
  <w:num w:numId="28">
    <w:abstractNumId w:val="64"/>
  </w:num>
  <w:num w:numId="29">
    <w:abstractNumId w:val="54"/>
  </w:num>
  <w:num w:numId="30">
    <w:abstractNumId w:val="9"/>
  </w:num>
  <w:num w:numId="31">
    <w:abstractNumId w:val="68"/>
  </w:num>
  <w:num w:numId="32">
    <w:abstractNumId w:val="18"/>
  </w:num>
  <w:num w:numId="33">
    <w:abstractNumId w:val="56"/>
  </w:num>
  <w:num w:numId="34">
    <w:abstractNumId w:val="12"/>
  </w:num>
  <w:num w:numId="35">
    <w:abstractNumId w:val="47"/>
  </w:num>
  <w:num w:numId="36">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2"/>
  </w:num>
  <w:num w:numId="38">
    <w:abstractNumId w:val="13"/>
  </w:num>
  <w:num w:numId="39">
    <w:abstractNumId w:val="5"/>
  </w:num>
  <w:num w:numId="40">
    <w:abstractNumId w:val="58"/>
  </w:num>
  <w:num w:numId="41">
    <w:abstractNumId w:val="14"/>
  </w:num>
  <w:num w:numId="42">
    <w:abstractNumId w:val="3"/>
  </w:num>
  <w:num w:numId="43">
    <w:abstractNumId w:val="46"/>
  </w:num>
  <w:num w:numId="44">
    <w:abstractNumId w:val="53"/>
  </w:num>
  <w:num w:numId="45">
    <w:abstractNumId w:val="24"/>
  </w:num>
  <w:num w:numId="46">
    <w:abstractNumId w:val="66"/>
  </w:num>
  <w:num w:numId="47">
    <w:abstractNumId w:val="11"/>
  </w:num>
  <w:num w:numId="48">
    <w:abstractNumId w:val="42"/>
  </w:num>
  <w:num w:numId="49">
    <w:abstractNumId w:val="28"/>
  </w:num>
  <w:num w:numId="50">
    <w:abstractNumId w:val="25"/>
  </w:num>
  <w:num w:numId="51">
    <w:abstractNumId w:val="50"/>
  </w:num>
  <w:num w:numId="52">
    <w:abstractNumId w:val="55"/>
  </w:num>
  <w:num w:numId="53">
    <w:abstractNumId w:val="31"/>
  </w:num>
  <w:num w:numId="54">
    <w:abstractNumId w:val="52"/>
  </w:num>
  <w:num w:numId="55">
    <w:abstractNumId w:val="38"/>
  </w:num>
  <w:num w:numId="56">
    <w:abstractNumId w:val="65"/>
  </w:num>
  <w:num w:numId="57">
    <w:abstractNumId w:val="43"/>
  </w:num>
  <w:num w:numId="58">
    <w:abstractNumId w:val="60"/>
  </w:num>
  <w:num w:numId="59">
    <w:abstractNumId w:val="27"/>
  </w:num>
  <w:num w:numId="60">
    <w:abstractNumId w:val="48"/>
  </w:num>
  <w:num w:numId="61">
    <w:abstractNumId w:val="7"/>
  </w:num>
  <w:num w:numId="62">
    <w:abstractNumId w:val="21"/>
  </w:num>
  <w:num w:numId="63">
    <w:abstractNumId w:val="49"/>
  </w:num>
  <w:num w:numId="64">
    <w:abstractNumId w:val="6"/>
  </w:num>
  <w:num w:numId="65">
    <w:abstractNumId w:val="3"/>
  </w:num>
  <w:num w:numId="66">
    <w:abstractNumId w:val="40"/>
  </w:num>
  <w:num w:numId="67">
    <w:abstractNumId w:val="8"/>
  </w:num>
  <w:num w:numId="68">
    <w:abstractNumId w:val="19"/>
  </w:num>
  <w:num w:numId="69">
    <w:abstractNumId w:val="33"/>
  </w:num>
  <w:num w:numId="70">
    <w:abstractNumId w:val="4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C8C"/>
    <w:rsid w:val="00001EDC"/>
    <w:rsid w:val="000020C0"/>
    <w:rsid w:val="0000211F"/>
    <w:rsid w:val="00002294"/>
    <w:rsid w:val="0000245A"/>
    <w:rsid w:val="000024CB"/>
    <w:rsid w:val="00002A92"/>
    <w:rsid w:val="00002AA3"/>
    <w:rsid w:val="000033A8"/>
    <w:rsid w:val="00003419"/>
    <w:rsid w:val="00003425"/>
    <w:rsid w:val="00003647"/>
    <w:rsid w:val="00003B3C"/>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38"/>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5F34"/>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0EEB"/>
    <w:rsid w:val="000210FF"/>
    <w:rsid w:val="00021147"/>
    <w:rsid w:val="000214BF"/>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3F11"/>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27CD7"/>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07D"/>
    <w:rsid w:val="00035128"/>
    <w:rsid w:val="00035384"/>
    <w:rsid w:val="000354A4"/>
    <w:rsid w:val="0003553C"/>
    <w:rsid w:val="0003560C"/>
    <w:rsid w:val="0003590D"/>
    <w:rsid w:val="00036008"/>
    <w:rsid w:val="00036130"/>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3C80"/>
    <w:rsid w:val="00044174"/>
    <w:rsid w:val="00044709"/>
    <w:rsid w:val="000447E8"/>
    <w:rsid w:val="00044B8E"/>
    <w:rsid w:val="00045082"/>
    <w:rsid w:val="000451CC"/>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4AEF"/>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05"/>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0D9"/>
    <w:rsid w:val="000643F6"/>
    <w:rsid w:val="00064545"/>
    <w:rsid w:val="00064DCA"/>
    <w:rsid w:val="00065335"/>
    <w:rsid w:val="0006545F"/>
    <w:rsid w:val="00065630"/>
    <w:rsid w:val="00065C6E"/>
    <w:rsid w:val="0006636E"/>
    <w:rsid w:val="00066D6B"/>
    <w:rsid w:val="00066DF3"/>
    <w:rsid w:val="00066FC3"/>
    <w:rsid w:val="00067006"/>
    <w:rsid w:val="00067499"/>
    <w:rsid w:val="00067530"/>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547"/>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238"/>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96"/>
    <w:rsid w:val="000A26F4"/>
    <w:rsid w:val="000A29C8"/>
    <w:rsid w:val="000A2CDB"/>
    <w:rsid w:val="000A3123"/>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AD2"/>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BF"/>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C7D87"/>
    <w:rsid w:val="000C7E1B"/>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184"/>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D7EDB"/>
    <w:rsid w:val="000E0269"/>
    <w:rsid w:val="000E0364"/>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32C"/>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36A"/>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169"/>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359"/>
    <w:rsid w:val="000F5590"/>
    <w:rsid w:val="000F5ACE"/>
    <w:rsid w:val="000F5D7C"/>
    <w:rsid w:val="000F5E78"/>
    <w:rsid w:val="000F6017"/>
    <w:rsid w:val="000F60C9"/>
    <w:rsid w:val="000F61E7"/>
    <w:rsid w:val="000F67E7"/>
    <w:rsid w:val="000F6B3F"/>
    <w:rsid w:val="000F6B60"/>
    <w:rsid w:val="000F6CA1"/>
    <w:rsid w:val="000F6D5D"/>
    <w:rsid w:val="000F716B"/>
    <w:rsid w:val="000F72D6"/>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B49"/>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C44"/>
    <w:rsid w:val="00106E02"/>
    <w:rsid w:val="00106E31"/>
    <w:rsid w:val="00106F9A"/>
    <w:rsid w:val="00107663"/>
    <w:rsid w:val="00107699"/>
    <w:rsid w:val="00107C3A"/>
    <w:rsid w:val="00107D0C"/>
    <w:rsid w:val="00107F39"/>
    <w:rsid w:val="00107F7A"/>
    <w:rsid w:val="001106CA"/>
    <w:rsid w:val="00110756"/>
    <w:rsid w:val="00110B9E"/>
    <w:rsid w:val="00110CE5"/>
    <w:rsid w:val="00110E7E"/>
    <w:rsid w:val="001110FF"/>
    <w:rsid w:val="00111454"/>
    <w:rsid w:val="001127D3"/>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801"/>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27F1D"/>
    <w:rsid w:val="001300CA"/>
    <w:rsid w:val="0013016B"/>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678"/>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6906"/>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6EE"/>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684"/>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4E93"/>
    <w:rsid w:val="001A533E"/>
    <w:rsid w:val="001A53C1"/>
    <w:rsid w:val="001A53DF"/>
    <w:rsid w:val="001A56C7"/>
    <w:rsid w:val="001A5B38"/>
    <w:rsid w:val="001A5B94"/>
    <w:rsid w:val="001A5C16"/>
    <w:rsid w:val="001A5CE1"/>
    <w:rsid w:val="001A60E6"/>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1FB0"/>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21D"/>
    <w:rsid w:val="001C7493"/>
    <w:rsid w:val="001C76C5"/>
    <w:rsid w:val="001C7CCA"/>
    <w:rsid w:val="001C7EEF"/>
    <w:rsid w:val="001D0411"/>
    <w:rsid w:val="001D04EE"/>
    <w:rsid w:val="001D07C2"/>
    <w:rsid w:val="001D0D60"/>
    <w:rsid w:val="001D0FD7"/>
    <w:rsid w:val="001D15A8"/>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38B"/>
    <w:rsid w:val="001E47AA"/>
    <w:rsid w:val="001E4852"/>
    <w:rsid w:val="001E5189"/>
    <w:rsid w:val="001E51DD"/>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0E7"/>
    <w:rsid w:val="001F5199"/>
    <w:rsid w:val="001F5271"/>
    <w:rsid w:val="001F52E8"/>
    <w:rsid w:val="001F53EC"/>
    <w:rsid w:val="001F5E68"/>
    <w:rsid w:val="001F5F80"/>
    <w:rsid w:val="001F5F9D"/>
    <w:rsid w:val="001F5FF0"/>
    <w:rsid w:val="001F62A2"/>
    <w:rsid w:val="001F669D"/>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B6B"/>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084"/>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61"/>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5B3"/>
    <w:rsid w:val="0022678D"/>
    <w:rsid w:val="00226823"/>
    <w:rsid w:val="00226C78"/>
    <w:rsid w:val="00227A35"/>
    <w:rsid w:val="00227A8E"/>
    <w:rsid w:val="00227E85"/>
    <w:rsid w:val="0023016E"/>
    <w:rsid w:val="002302CD"/>
    <w:rsid w:val="00230392"/>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2EB4"/>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486D"/>
    <w:rsid w:val="00254DA6"/>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6EAB"/>
    <w:rsid w:val="00257465"/>
    <w:rsid w:val="0025749E"/>
    <w:rsid w:val="00257528"/>
    <w:rsid w:val="00257670"/>
    <w:rsid w:val="002576FF"/>
    <w:rsid w:val="0025788B"/>
    <w:rsid w:val="002578A5"/>
    <w:rsid w:val="00257D56"/>
    <w:rsid w:val="00257EC9"/>
    <w:rsid w:val="00257F10"/>
    <w:rsid w:val="00257F7E"/>
    <w:rsid w:val="002602A4"/>
    <w:rsid w:val="00260A2B"/>
    <w:rsid w:val="002610C3"/>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A6A"/>
    <w:rsid w:val="00271FF9"/>
    <w:rsid w:val="0027223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4DB9"/>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17"/>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1D1"/>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35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006"/>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AF"/>
    <w:rsid w:val="002B25B7"/>
    <w:rsid w:val="002B2A1D"/>
    <w:rsid w:val="002B2A53"/>
    <w:rsid w:val="002B2C39"/>
    <w:rsid w:val="002B2C55"/>
    <w:rsid w:val="002B2D29"/>
    <w:rsid w:val="002B2DDB"/>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4A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8DD"/>
    <w:rsid w:val="002D7AB1"/>
    <w:rsid w:val="002D7E3E"/>
    <w:rsid w:val="002E00AA"/>
    <w:rsid w:val="002E0148"/>
    <w:rsid w:val="002E05F8"/>
    <w:rsid w:val="002E0742"/>
    <w:rsid w:val="002E0809"/>
    <w:rsid w:val="002E092D"/>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0A8"/>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5E0E"/>
    <w:rsid w:val="003062BA"/>
    <w:rsid w:val="0030648C"/>
    <w:rsid w:val="003065FD"/>
    <w:rsid w:val="003066C7"/>
    <w:rsid w:val="0030678E"/>
    <w:rsid w:val="00306C04"/>
    <w:rsid w:val="00306D1C"/>
    <w:rsid w:val="003074B3"/>
    <w:rsid w:val="003075ED"/>
    <w:rsid w:val="00307863"/>
    <w:rsid w:val="00307883"/>
    <w:rsid w:val="00307EF6"/>
    <w:rsid w:val="00307F5E"/>
    <w:rsid w:val="0031059E"/>
    <w:rsid w:val="0031062D"/>
    <w:rsid w:val="00310662"/>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449"/>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807"/>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9E4"/>
    <w:rsid w:val="00337D56"/>
    <w:rsid w:val="00337EC0"/>
    <w:rsid w:val="00337F97"/>
    <w:rsid w:val="00340392"/>
    <w:rsid w:val="003407F1"/>
    <w:rsid w:val="00340982"/>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30F"/>
    <w:rsid w:val="003574E5"/>
    <w:rsid w:val="0035758F"/>
    <w:rsid w:val="00357740"/>
    <w:rsid w:val="00357893"/>
    <w:rsid w:val="00357BE5"/>
    <w:rsid w:val="00357D6E"/>
    <w:rsid w:val="00357EB8"/>
    <w:rsid w:val="00357EF6"/>
    <w:rsid w:val="00360211"/>
    <w:rsid w:val="00360248"/>
    <w:rsid w:val="00360519"/>
    <w:rsid w:val="0036072B"/>
    <w:rsid w:val="00360AE5"/>
    <w:rsid w:val="00360EF7"/>
    <w:rsid w:val="00361100"/>
    <w:rsid w:val="00361125"/>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6E11"/>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3F"/>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DBD"/>
    <w:rsid w:val="00375EC2"/>
    <w:rsid w:val="0037608C"/>
    <w:rsid w:val="003760D0"/>
    <w:rsid w:val="003761C1"/>
    <w:rsid w:val="00376CA4"/>
    <w:rsid w:val="00376EA7"/>
    <w:rsid w:val="00377113"/>
    <w:rsid w:val="00377151"/>
    <w:rsid w:val="00377BD2"/>
    <w:rsid w:val="00377BD4"/>
    <w:rsid w:val="00377CCE"/>
    <w:rsid w:val="00377D5D"/>
    <w:rsid w:val="00377F0A"/>
    <w:rsid w:val="00380246"/>
    <w:rsid w:val="00380384"/>
    <w:rsid w:val="00380944"/>
    <w:rsid w:val="003815A2"/>
    <w:rsid w:val="0038169D"/>
    <w:rsid w:val="00381784"/>
    <w:rsid w:val="003818F6"/>
    <w:rsid w:val="003819B1"/>
    <w:rsid w:val="00381A1A"/>
    <w:rsid w:val="00381FDB"/>
    <w:rsid w:val="0038250D"/>
    <w:rsid w:val="00382785"/>
    <w:rsid w:val="00382AFF"/>
    <w:rsid w:val="00382C71"/>
    <w:rsid w:val="0038310A"/>
    <w:rsid w:val="003834E3"/>
    <w:rsid w:val="0038352B"/>
    <w:rsid w:val="003835F2"/>
    <w:rsid w:val="00383A3A"/>
    <w:rsid w:val="0038424B"/>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1A5"/>
    <w:rsid w:val="0039246B"/>
    <w:rsid w:val="00392816"/>
    <w:rsid w:val="00392A4A"/>
    <w:rsid w:val="00392B69"/>
    <w:rsid w:val="00392C24"/>
    <w:rsid w:val="00392CB5"/>
    <w:rsid w:val="00392D30"/>
    <w:rsid w:val="00392E06"/>
    <w:rsid w:val="00392F01"/>
    <w:rsid w:val="00392F37"/>
    <w:rsid w:val="00392F55"/>
    <w:rsid w:val="00393035"/>
    <w:rsid w:val="00393066"/>
    <w:rsid w:val="003930FA"/>
    <w:rsid w:val="00393923"/>
    <w:rsid w:val="00393B2C"/>
    <w:rsid w:val="00393E35"/>
    <w:rsid w:val="003942DA"/>
    <w:rsid w:val="0039435D"/>
    <w:rsid w:val="0039448A"/>
    <w:rsid w:val="003947B1"/>
    <w:rsid w:val="00394895"/>
    <w:rsid w:val="0039498E"/>
    <w:rsid w:val="003949E8"/>
    <w:rsid w:val="00394AB0"/>
    <w:rsid w:val="00394C97"/>
    <w:rsid w:val="00394CB0"/>
    <w:rsid w:val="003950FB"/>
    <w:rsid w:val="003951B9"/>
    <w:rsid w:val="0039568C"/>
    <w:rsid w:val="00395746"/>
    <w:rsid w:val="0039593B"/>
    <w:rsid w:val="00395A26"/>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821"/>
    <w:rsid w:val="00397A6D"/>
    <w:rsid w:val="00397AAD"/>
    <w:rsid w:val="00397B05"/>
    <w:rsid w:val="00397B5C"/>
    <w:rsid w:val="00397B8F"/>
    <w:rsid w:val="00397D86"/>
    <w:rsid w:val="00397EC4"/>
    <w:rsid w:val="003A0095"/>
    <w:rsid w:val="003A022D"/>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3D7C"/>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E05"/>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1A2"/>
    <w:rsid w:val="003B4586"/>
    <w:rsid w:val="003B4B65"/>
    <w:rsid w:val="003B4E7B"/>
    <w:rsid w:val="003B4F8C"/>
    <w:rsid w:val="003B5211"/>
    <w:rsid w:val="003B57DD"/>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0E63"/>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B16"/>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1B5"/>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1D8"/>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BCE"/>
    <w:rsid w:val="003F2C67"/>
    <w:rsid w:val="003F3041"/>
    <w:rsid w:val="003F344C"/>
    <w:rsid w:val="003F3471"/>
    <w:rsid w:val="003F3847"/>
    <w:rsid w:val="003F3B8E"/>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3F98"/>
    <w:rsid w:val="004042CA"/>
    <w:rsid w:val="00404472"/>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CE3"/>
    <w:rsid w:val="00413EE7"/>
    <w:rsid w:val="004142AE"/>
    <w:rsid w:val="00414302"/>
    <w:rsid w:val="00414705"/>
    <w:rsid w:val="00414B67"/>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053"/>
    <w:rsid w:val="004231C9"/>
    <w:rsid w:val="00423260"/>
    <w:rsid w:val="004232F7"/>
    <w:rsid w:val="00423307"/>
    <w:rsid w:val="00423840"/>
    <w:rsid w:val="004239D0"/>
    <w:rsid w:val="004239D8"/>
    <w:rsid w:val="00423FCB"/>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9B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ADE"/>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47C"/>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8D6"/>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714"/>
    <w:rsid w:val="00461AA7"/>
    <w:rsid w:val="00461C28"/>
    <w:rsid w:val="00461F20"/>
    <w:rsid w:val="004622A1"/>
    <w:rsid w:val="004623EC"/>
    <w:rsid w:val="00462405"/>
    <w:rsid w:val="004624A3"/>
    <w:rsid w:val="004627D9"/>
    <w:rsid w:val="004628FC"/>
    <w:rsid w:val="0046297A"/>
    <w:rsid w:val="00462ACF"/>
    <w:rsid w:val="00462B4B"/>
    <w:rsid w:val="00462C04"/>
    <w:rsid w:val="00462CEE"/>
    <w:rsid w:val="00463005"/>
    <w:rsid w:val="00463108"/>
    <w:rsid w:val="00463280"/>
    <w:rsid w:val="0046328A"/>
    <w:rsid w:val="004636FE"/>
    <w:rsid w:val="00463DF2"/>
    <w:rsid w:val="00463ED4"/>
    <w:rsid w:val="00463EF1"/>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6B"/>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27F"/>
    <w:rsid w:val="00480390"/>
    <w:rsid w:val="0048039E"/>
    <w:rsid w:val="004803DF"/>
    <w:rsid w:val="004804E4"/>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252"/>
    <w:rsid w:val="0048342C"/>
    <w:rsid w:val="004837F8"/>
    <w:rsid w:val="004837FE"/>
    <w:rsid w:val="004839A6"/>
    <w:rsid w:val="00483A78"/>
    <w:rsid w:val="00483B0F"/>
    <w:rsid w:val="004840C0"/>
    <w:rsid w:val="004841DA"/>
    <w:rsid w:val="0048421C"/>
    <w:rsid w:val="004847B1"/>
    <w:rsid w:val="0048490E"/>
    <w:rsid w:val="00484F59"/>
    <w:rsid w:val="004851CF"/>
    <w:rsid w:val="004851E1"/>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1C4"/>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5AF"/>
    <w:rsid w:val="00494652"/>
    <w:rsid w:val="00494D45"/>
    <w:rsid w:val="00494D55"/>
    <w:rsid w:val="004952FB"/>
    <w:rsid w:val="00495455"/>
    <w:rsid w:val="00495628"/>
    <w:rsid w:val="0049566B"/>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5C"/>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1EEF"/>
    <w:rsid w:val="004C2115"/>
    <w:rsid w:val="004C21F4"/>
    <w:rsid w:val="004C23A7"/>
    <w:rsid w:val="004C2AB3"/>
    <w:rsid w:val="004C2B42"/>
    <w:rsid w:val="004C2C1C"/>
    <w:rsid w:val="004C2E8B"/>
    <w:rsid w:val="004C31E2"/>
    <w:rsid w:val="004C334A"/>
    <w:rsid w:val="004C35EC"/>
    <w:rsid w:val="004C3B06"/>
    <w:rsid w:val="004C3B0C"/>
    <w:rsid w:val="004C4315"/>
    <w:rsid w:val="004C4651"/>
    <w:rsid w:val="004C48A5"/>
    <w:rsid w:val="004C4905"/>
    <w:rsid w:val="004C4B8F"/>
    <w:rsid w:val="004C4BAD"/>
    <w:rsid w:val="004C4E38"/>
    <w:rsid w:val="004C5588"/>
    <w:rsid w:val="004C56E6"/>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4FB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1EEA"/>
    <w:rsid w:val="004E1F07"/>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078"/>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84"/>
    <w:rsid w:val="004F5DFE"/>
    <w:rsid w:val="004F5F5D"/>
    <w:rsid w:val="004F6129"/>
    <w:rsid w:val="004F61F5"/>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B2B"/>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E4F"/>
    <w:rsid w:val="00523F1B"/>
    <w:rsid w:val="005242CE"/>
    <w:rsid w:val="005244F0"/>
    <w:rsid w:val="00524953"/>
    <w:rsid w:val="00524B84"/>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D82"/>
    <w:rsid w:val="00532E6F"/>
    <w:rsid w:val="00532E92"/>
    <w:rsid w:val="0053305F"/>
    <w:rsid w:val="0053347D"/>
    <w:rsid w:val="005334EA"/>
    <w:rsid w:val="005336D3"/>
    <w:rsid w:val="00533AE6"/>
    <w:rsid w:val="00533D17"/>
    <w:rsid w:val="00533D37"/>
    <w:rsid w:val="0053421C"/>
    <w:rsid w:val="00534688"/>
    <w:rsid w:val="005348A4"/>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A96"/>
    <w:rsid w:val="00537D78"/>
    <w:rsid w:val="00537DEF"/>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5FC8"/>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409"/>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3CE6"/>
    <w:rsid w:val="0055421A"/>
    <w:rsid w:val="005544AF"/>
    <w:rsid w:val="005545DF"/>
    <w:rsid w:val="0055462D"/>
    <w:rsid w:val="00554745"/>
    <w:rsid w:val="00554B5E"/>
    <w:rsid w:val="00554EB1"/>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63B"/>
    <w:rsid w:val="00560F03"/>
    <w:rsid w:val="00561208"/>
    <w:rsid w:val="00561354"/>
    <w:rsid w:val="0056171F"/>
    <w:rsid w:val="00561BFB"/>
    <w:rsid w:val="00562126"/>
    <w:rsid w:val="00562369"/>
    <w:rsid w:val="005624DF"/>
    <w:rsid w:val="005625B4"/>
    <w:rsid w:val="005625BC"/>
    <w:rsid w:val="005626F8"/>
    <w:rsid w:val="00562D9B"/>
    <w:rsid w:val="00562E92"/>
    <w:rsid w:val="00563064"/>
    <w:rsid w:val="00563155"/>
    <w:rsid w:val="00563448"/>
    <w:rsid w:val="00563696"/>
    <w:rsid w:val="00563884"/>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4C1"/>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7A2"/>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4F7C"/>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59B"/>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7ED"/>
    <w:rsid w:val="005B397F"/>
    <w:rsid w:val="005B39DB"/>
    <w:rsid w:val="005B3B1A"/>
    <w:rsid w:val="005B3F28"/>
    <w:rsid w:val="005B455D"/>
    <w:rsid w:val="005B4C0C"/>
    <w:rsid w:val="005B4CE8"/>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0F6F"/>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A2A"/>
    <w:rsid w:val="005D4A6A"/>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3B7"/>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2B0"/>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528"/>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030"/>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74D"/>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03"/>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B3"/>
    <w:rsid w:val="00625DE1"/>
    <w:rsid w:val="00625E40"/>
    <w:rsid w:val="0062613D"/>
    <w:rsid w:val="00626677"/>
    <w:rsid w:val="00626FD1"/>
    <w:rsid w:val="006272FB"/>
    <w:rsid w:val="00627450"/>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CDE"/>
    <w:rsid w:val="00633DEC"/>
    <w:rsid w:val="00633E57"/>
    <w:rsid w:val="00634502"/>
    <w:rsid w:val="0063477E"/>
    <w:rsid w:val="00634894"/>
    <w:rsid w:val="0063508B"/>
    <w:rsid w:val="006353EC"/>
    <w:rsid w:val="00635B8E"/>
    <w:rsid w:val="00635FD4"/>
    <w:rsid w:val="006360FB"/>
    <w:rsid w:val="00636447"/>
    <w:rsid w:val="006366B6"/>
    <w:rsid w:val="00636A5C"/>
    <w:rsid w:val="00636D91"/>
    <w:rsid w:val="00636E00"/>
    <w:rsid w:val="006372E8"/>
    <w:rsid w:val="00637397"/>
    <w:rsid w:val="006374E8"/>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6FCD"/>
    <w:rsid w:val="00647744"/>
    <w:rsid w:val="00647880"/>
    <w:rsid w:val="006478BC"/>
    <w:rsid w:val="00647E46"/>
    <w:rsid w:val="00647FDE"/>
    <w:rsid w:val="0065003C"/>
    <w:rsid w:val="0065029A"/>
    <w:rsid w:val="00651338"/>
    <w:rsid w:val="0065150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1A0"/>
    <w:rsid w:val="00685304"/>
    <w:rsid w:val="00685560"/>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4F67"/>
    <w:rsid w:val="0069508C"/>
    <w:rsid w:val="0069512A"/>
    <w:rsid w:val="00695226"/>
    <w:rsid w:val="00695841"/>
    <w:rsid w:val="00696180"/>
    <w:rsid w:val="00696206"/>
    <w:rsid w:val="006964E7"/>
    <w:rsid w:val="006968B3"/>
    <w:rsid w:val="00696A50"/>
    <w:rsid w:val="00696A8C"/>
    <w:rsid w:val="00696BE6"/>
    <w:rsid w:val="00696E55"/>
    <w:rsid w:val="00696F2F"/>
    <w:rsid w:val="006970B9"/>
    <w:rsid w:val="00697121"/>
    <w:rsid w:val="0069712B"/>
    <w:rsid w:val="0069746E"/>
    <w:rsid w:val="006975CF"/>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454"/>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A7926"/>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119"/>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2A2"/>
    <w:rsid w:val="006B6EFB"/>
    <w:rsid w:val="006B71B3"/>
    <w:rsid w:val="006B744B"/>
    <w:rsid w:val="006B7556"/>
    <w:rsid w:val="006B755E"/>
    <w:rsid w:val="006B78BD"/>
    <w:rsid w:val="006B7914"/>
    <w:rsid w:val="006B7CD4"/>
    <w:rsid w:val="006B7CF9"/>
    <w:rsid w:val="006B7F3F"/>
    <w:rsid w:val="006C01B6"/>
    <w:rsid w:val="006C026B"/>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00"/>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108"/>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4E8D"/>
    <w:rsid w:val="006E5065"/>
    <w:rsid w:val="006E51B2"/>
    <w:rsid w:val="006E5428"/>
    <w:rsid w:val="006E56B9"/>
    <w:rsid w:val="006E5915"/>
    <w:rsid w:val="006E5D8C"/>
    <w:rsid w:val="006E61BC"/>
    <w:rsid w:val="006E632C"/>
    <w:rsid w:val="006E6752"/>
    <w:rsid w:val="006E68AE"/>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1F5B"/>
    <w:rsid w:val="006F204A"/>
    <w:rsid w:val="006F2387"/>
    <w:rsid w:val="006F27CA"/>
    <w:rsid w:val="006F2B65"/>
    <w:rsid w:val="006F2CF1"/>
    <w:rsid w:val="006F2DD4"/>
    <w:rsid w:val="006F2DDA"/>
    <w:rsid w:val="006F307E"/>
    <w:rsid w:val="006F3AE0"/>
    <w:rsid w:val="006F3DF8"/>
    <w:rsid w:val="006F431A"/>
    <w:rsid w:val="006F4340"/>
    <w:rsid w:val="006F45DB"/>
    <w:rsid w:val="006F467B"/>
    <w:rsid w:val="006F4BD2"/>
    <w:rsid w:val="006F4C34"/>
    <w:rsid w:val="006F4CB8"/>
    <w:rsid w:val="006F4D8E"/>
    <w:rsid w:val="006F4ED9"/>
    <w:rsid w:val="006F5005"/>
    <w:rsid w:val="006F5601"/>
    <w:rsid w:val="006F5634"/>
    <w:rsid w:val="006F563D"/>
    <w:rsid w:val="006F57FF"/>
    <w:rsid w:val="006F5AF7"/>
    <w:rsid w:val="006F5C23"/>
    <w:rsid w:val="006F5D68"/>
    <w:rsid w:val="006F5EFD"/>
    <w:rsid w:val="006F62E2"/>
    <w:rsid w:val="006F63DF"/>
    <w:rsid w:val="006F64FD"/>
    <w:rsid w:val="006F66D1"/>
    <w:rsid w:val="006F6A76"/>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0863"/>
    <w:rsid w:val="00700C19"/>
    <w:rsid w:val="0070137E"/>
    <w:rsid w:val="00701549"/>
    <w:rsid w:val="0070274F"/>
    <w:rsid w:val="00702763"/>
    <w:rsid w:val="007027DC"/>
    <w:rsid w:val="00702AF4"/>
    <w:rsid w:val="00702DCE"/>
    <w:rsid w:val="00704477"/>
    <w:rsid w:val="007045A8"/>
    <w:rsid w:val="00704EE9"/>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8F"/>
    <w:rsid w:val="00710DAD"/>
    <w:rsid w:val="00710DEE"/>
    <w:rsid w:val="00711056"/>
    <w:rsid w:val="007110E6"/>
    <w:rsid w:val="007114D2"/>
    <w:rsid w:val="0071155F"/>
    <w:rsid w:val="00711599"/>
    <w:rsid w:val="0071179E"/>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B92"/>
    <w:rsid w:val="00713EF0"/>
    <w:rsid w:val="00713F3F"/>
    <w:rsid w:val="00713F99"/>
    <w:rsid w:val="00714022"/>
    <w:rsid w:val="00714030"/>
    <w:rsid w:val="0071434E"/>
    <w:rsid w:val="00714491"/>
    <w:rsid w:val="007148FE"/>
    <w:rsid w:val="007149A0"/>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6C"/>
    <w:rsid w:val="0073289B"/>
    <w:rsid w:val="00732EEB"/>
    <w:rsid w:val="00732F0D"/>
    <w:rsid w:val="007333D5"/>
    <w:rsid w:val="007338FE"/>
    <w:rsid w:val="00733AAE"/>
    <w:rsid w:val="00733C33"/>
    <w:rsid w:val="00733C89"/>
    <w:rsid w:val="00733E13"/>
    <w:rsid w:val="00733FDD"/>
    <w:rsid w:val="00734169"/>
    <w:rsid w:val="007346C2"/>
    <w:rsid w:val="00734714"/>
    <w:rsid w:val="007347C4"/>
    <w:rsid w:val="00734C83"/>
    <w:rsid w:val="007353BD"/>
    <w:rsid w:val="00735463"/>
    <w:rsid w:val="0073550C"/>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731"/>
    <w:rsid w:val="007409C8"/>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57B0"/>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AAE"/>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72"/>
    <w:rsid w:val="007579B5"/>
    <w:rsid w:val="00757DAC"/>
    <w:rsid w:val="00757DEE"/>
    <w:rsid w:val="00757FE3"/>
    <w:rsid w:val="0076059B"/>
    <w:rsid w:val="0076071E"/>
    <w:rsid w:val="00760CE7"/>
    <w:rsid w:val="00760CE8"/>
    <w:rsid w:val="00760F86"/>
    <w:rsid w:val="007610FE"/>
    <w:rsid w:val="00761160"/>
    <w:rsid w:val="00761697"/>
    <w:rsid w:val="007619E2"/>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44C"/>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0D62"/>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01"/>
    <w:rsid w:val="00784AC0"/>
    <w:rsid w:val="00784ACE"/>
    <w:rsid w:val="00784CFB"/>
    <w:rsid w:val="00784F17"/>
    <w:rsid w:val="00784F1F"/>
    <w:rsid w:val="00785153"/>
    <w:rsid w:val="007852BC"/>
    <w:rsid w:val="007854BC"/>
    <w:rsid w:val="007854D2"/>
    <w:rsid w:val="00785603"/>
    <w:rsid w:val="007858E7"/>
    <w:rsid w:val="0078605E"/>
    <w:rsid w:val="00786198"/>
    <w:rsid w:val="00786227"/>
    <w:rsid w:val="00786859"/>
    <w:rsid w:val="007868AA"/>
    <w:rsid w:val="007868D9"/>
    <w:rsid w:val="007869BF"/>
    <w:rsid w:val="00786B93"/>
    <w:rsid w:val="00786FFF"/>
    <w:rsid w:val="00787121"/>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50"/>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9CE"/>
    <w:rsid w:val="007A7A52"/>
    <w:rsid w:val="007A7AD0"/>
    <w:rsid w:val="007A7BE4"/>
    <w:rsid w:val="007A7F5C"/>
    <w:rsid w:val="007B04D7"/>
    <w:rsid w:val="007B04DC"/>
    <w:rsid w:val="007B0ABF"/>
    <w:rsid w:val="007B0FA8"/>
    <w:rsid w:val="007B11C2"/>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34"/>
    <w:rsid w:val="007B6146"/>
    <w:rsid w:val="007B61C3"/>
    <w:rsid w:val="007B6252"/>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29A"/>
    <w:rsid w:val="007C2301"/>
    <w:rsid w:val="007C25EB"/>
    <w:rsid w:val="007C2725"/>
    <w:rsid w:val="007C2817"/>
    <w:rsid w:val="007C28FF"/>
    <w:rsid w:val="007C2DFB"/>
    <w:rsid w:val="007C2F0C"/>
    <w:rsid w:val="007C3098"/>
    <w:rsid w:val="007C30DD"/>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EA"/>
    <w:rsid w:val="007D12F7"/>
    <w:rsid w:val="007D1710"/>
    <w:rsid w:val="007D1E37"/>
    <w:rsid w:val="007D1F8E"/>
    <w:rsid w:val="007D22D6"/>
    <w:rsid w:val="007D2615"/>
    <w:rsid w:val="007D29A0"/>
    <w:rsid w:val="007D2B82"/>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AF3"/>
    <w:rsid w:val="007E1C2B"/>
    <w:rsid w:val="007E1CDA"/>
    <w:rsid w:val="007E1D9C"/>
    <w:rsid w:val="007E1E49"/>
    <w:rsid w:val="007E1F68"/>
    <w:rsid w:val="007E2079"/>
    <w:rsid w:val="007E22F7"/>
    <w:rsid w:val="007E230D"/>
    <w:rsid w:val="007E2ABE"/>
    <w:rsid w:val="007E2C8F"/>
    <w:rsid w:val="007E2F0B"/>
    <w:rsid w:val="007E386A"/>
    <w:rsid w:val="007E38E5"/>
    <w:rsid w:val="007E3E19"/>
    <w:rsid w:val="007E3FFF"/>
    <w:rsid w:val="007E42C7"/>
    <w:rsid w:val="007E4E4E"/>
    <w:rsid w:val="007E5685"/>
    <w:rsid w:val="007E56BE"/>
    <w:rsid w:val="007E57D0"/>
    <w:rsid w:val="007E5C75"/>
    <w:rsid w:val="007E5F01"/>
    <w:rsid w:val="007E5F17"/>
    <w:rsid w:val="007E63F4"/>
    <w:rsid w:val="007E662A"/>
    <w:rsid w:val="007E6854"/>
    <w:rsid w:val="007E68C9"/>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704"/>
    <w:rsid w:val="007F48C4"/>
    <w:rsid w:val="007F4BB3"/>
    <w:rsid w:val="007F4F2B"/>
    <w:rsid w:val="007F521D"/>
    <w:rsid w:val="007F5809"/>
    <w:rsid w:val="007F5A70"/>
    <w:rsid w:val="007F62A9"/>
    <w:rsid w:val="007F683F"/>
    <w:rsid w:val="007F6B53"/>
    <w:rsid w:val="007F6E6F"/>
    <w:rsid w:val="007F7478"/>
    <w:rsid w:val="007F75B0"/>
    <w:rsid w:val="007F75B6"/>
    <w:rsid w:val="007F75CB"/>
    <w:rsid w:val="007F76E5"/>
    <w:rsid w:val="007F79F0"/>
    <w:rsid w:val="007F7A5C"/>
    <w:rsid w:val="00800681"/>
    <w:rsid w:val="008006E0"/>
    <w:rsid w:val="00800919"/>
    <w:rsid w:val="00800CB3"/>
    <w:rsid w:val="00800D2E"/>
    <w:rsid w:val="0080106C"/>
    <w:rsid w:val="0080126A"/>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396"/>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771"/>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86D"/>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1D7"/>
    <w:rsid w:val="00825303"/>
    <w:rsid w:val="0082540F"/>
    <w:rsid w:val="00825582"/>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391"/>
    <w:rsid w:val="008314EC"/>
    <w:rsid w:val="00831893"/>
    <w:rsid w:val="00831A60"/>
    <w:rsid w:val="00831AA3"/>
    <w:rsid w:val="00831C09"/>
    <w:rsid w:val="00831E49"/>
    <w:rsid w:val="00831EFE"/>
    <w:rsid w:val="00831F22"/>
    <w:rsid w:val="00832381"/>
    <w:rsid w:val="008323D8"/>
    <w:rsid w:val="00832405"/>
    <w:rsid w:val="008326D1"/>
    <w:rsid w:val="0083273D"/>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10B"/>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4A3"/>
    <w:rsid w:val="0084464B"/>
    <w:rsid w:val="008446DE"/>
    <w:rsid w:val="00844862"/>
    <w:rsid w:val="00844D37"/>
    <w:rsid w:val="00845257"/>
    <w:rsid w:val="00845306"/>
    <w:rsid w:val="00845470"/>
    <w:rsid w:val="0084549F"/>
    <w:rsid w:val="00845735"/>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0F25"/>
    <w:rsid w:val="0085153B"/>
    <w:rsid w:val="00851938"/>
    <w:rsid w:val="00851CF3"/>
    <w:rsid w:val="00851F7A"/>
    <w:rsid w:val="00851F97"/>
    <w:rsid w:val="008520AF"/>
    <w:rsid w:val="008521F3"/>
    <w:rsid w:val="00852312"/>
    <w:rsid w:val="00852343"/>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442B"/>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648"/>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368"/>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49B"/>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087"/>
    <w:rsid w:val="008C721D"/>
    <w:rsid w:val="008C7482"/>
    <w:rsid w:val="008C792C"/>
    <w:rsid w:val="008C7A40"/>
    <w:rsid w:val="008C7FE8"/>
    <w:rsid w:val="008D032C"/>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3A"/>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6F1C"/>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08B"/>
    <w:rsid w:val="00904115"/>
    <w:rsid w:val="009046EC"/>
    <w:rsid w:val="00904908"/>
    <w:rsid w:val="00904A05"/>
    <w:rsid w:val="00904DB8"/>
    <w:rsid w:val="00904E62"/>
    <w:rsid w:val="00905015"/>
    <w:rsid w:val="00905425"/>
    <w:rsid w:val="009057FB"/>
    <w:rsid w:val="00905B85"/>
    <w:rsid w:val="0090602D"/>
    <w:rsid w:val="00906659"/>
    <w:rsid w:val="009066DD"/>
    <w:rsid w:val="009068A4"/>
    <w:rsid w:val="00906A5D"/>
    <w:rsid w:val="00906B92"/>
    <w:rsid w:val="00906E54"/>
    <w:rsid w:val="0090706E"/>
    <w:rsid w:val="009070FA"/>
    <w:rsid w:val="009074A9"/>
    <w:rsid w:val="00907689"/>
    <w:rsid w:val="009078A9"/>
    <w:rsid w:val="009079C7"/>
    <w:rsid w:val="00907A07"/>
    <w:rsid w:val="00907CE5"/>
    <w:rsid w:val="00907DE7"/>
    <w:rsid w:val="00907E43"/>
    <w:rsid w:val="00910108"/>
    <w:rsid w:val="009103AF"/>
    <w:rsid w:val="009103F2"/>
    <w:rsid w:val="00910469"/>
    <w:rsid w:val="00910A50"/>
    <w:rsid w:val="00910AA6"/>
    <w:rsid w:val="00910AD3"/>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9C"/>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9FA"/>
    <w:rsid w:val="00921C94"/>
    <w:rsid w:val="00921C98"/>
    <w:rsid w:val="00922623"/>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370"/>
    <w:rsid w:val="00931412"/>
    <w:rsid w:val="009315B1"/>
    <w:rsid w:val="009316C8"/>
    <w:rsid w:val="009318CF"/>
    <w:rsid w:val="00931A0D"/>
    <w:rsid w:val="00931C73"/>
    <w:rsid w:val="00931E59"/>
    <w:rsid w:val="00932068"/>
    <w:rsid w:val="009320F2"/>
    <w:rsid w:val="00932284"/>
    <w:rsid w:val="009322D0"/>
    <w:rsid w:val="009322F2"/>
    <w:rsid w:val="0093293A"/>
    <w:rsid w:val="00932B37"/>
    <w:rsid w:val="00932ECC"/>
    <w:rsid w:val="00932FB0"/>
    <w:rsid w:val="009330DC"/>
    <w:rsid w:val="0093319A"/>
    <w:rsid w:val="00933270"/>
    <w:rsid w:val="009335AF"/>
    <w:rsid w:val="009336A0"/>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581"/>
    <w:rsid w:val="00943A17"/>
    <w:rsid w:val="00943C32"/>
    <w:rsid w:val="00943D13"/>
    <w:rsid w:val="00943DF2"/>
    <w:rsid w:val="009440DB"/>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480"/>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D48"/>
    <w:rsid w:val="00961F05"/>
    <w:rsid w:val="0096202A"/>
    <w:rsid w:val="0096216B"/>
    <w:rsid w:val="0096225A"/>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6B3D"/>
    <w:rsid w:val="00967D56"/>
    <w:rsid w:val="00967D6D"/>
    <w:rsid w:val="009701B5"/>
    <w:rsid w:val="00970518"/>
    <w:rsid w:val="00970595"/>
    <w:rsid w:val="0097072D"/>
    <w:rsid w:val="00970B5F"/>
    <w:rsid w:val="009710E5"/>
    <w:rsid w:val="00971370"/>
    <w:rsid w:val="009715AE"/>
    <w:rsid w:val="009716DD"/>
    <w:rsid w:val="0097174C"/>
    <w:rsid w:val="009717C6"/>
    <w:rsid w:val="00971805"/>
    <w:rsid w:val="0097192B"/>
    <w:rsid w:val="009719F9"/>
    <w:rsid w:val="00971BFD"/>
    <w:rsid w:val="00971C38"/>
    <w:rsid w:val="00971D60"/>
    <w:rsid w:val="0097230F"/>
    <w:rsid w:val="00972634"/>
    <w:rsid w:val="009727C5"/>
    <w:rsid w:val="00972D1C"/>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2F57"/>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0A9"/>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62"/>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2B6"/>
    <w:rsid w:val="009A63CE"/>
    <w:rsid w:val="009A6C4C"/>
    <w:rsid w:val="009A6D47"/>
    <w:rsid w:val="009A6D58"/>
    <w:rsid w:val="009A6E14"/>
    <w:rsid w:val="009A7375"/>
    <w:rsid w:val="009A76E3"/>
    <w:rsid w:val="009A7B4F"/>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8BF"/>
    <w:rsid w:val="009C09A4"/>
    <w:rsid w:val="009C0C12"/>
    <w:rsid w:val="009C0CF2"/>
    <w:rsid w:val="009C0D1A"/>
    <w:rsid w:val="009C1A4B"/>
    <w:rsid w:val="009C1C7D"/>
    <w:rsid w:val="009C203C"/>
    <w:rsid w:val="009C27D6"/>
    <w:rsid w:val="009C2DD9"/>
    <w:rsid w:val="009C2F17"/>
    <w:rsid w:val="009C30D9"/>
    <w:rsid w:val="009C3762"/>
    <w:rsid w:val="009C376A"/>
    <w:rsid w:val="009C3799"/>
    <w:rsid w:val="009C37BB"/>
    <w:rsid w:val="009C3A0D"/>
    <w:rsid w:val="009C3BC9"/>
    <w:rsid w:val="009C3C3A"/>
    <w:rsid w:val="009C3DC0"/>
    <w:rsid w:val="009C3FCE"/>
    <w:rsid w:val="009C43E2"/>
    <w:rsid w:val="009C4503"/>
    <w:rsid w:val="009C48AE"/>
    <w:rsid w:val="009C4D18"/>
    <w:rsid w:val="009C4F55"/>
    <w:rsid w:val="009C51E8"/>
    <w:rsid w:val="009C578D"/>
    <w:rsid w:val="009C5840"/>
    <w:rsid w:val="009C587C"/>
    <w:rsid w:val="009C5FD3"/>
    <w:rsid w:val="009C600F"/>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8"/>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31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6DC6"/>
    <w:rsid w:val="009F7F2D"/>
    <w:rsid w:val="00A0089B"/>
    <w:rsid w:val="00A00F12"/>
    <w:rsid w:val="00A01184"/>
    <w:rsid w:val="00A015CD"/>
    <w:rsid w:val="00A01608"/>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08"/>
    <w:rsid w:val="00A05334"/>
    <w:rsid w:val="00A054CC"/>
    <w:rsid w:val="00A0555F"/>
    <w:rsid w:val="00A0559E"/>
    <w:rsid w:val="00A05B8A"/>
    <w:rsid w:val="00A05C51"/>
    <w:rsid w:val="00A05EE2"/>
    <w:rsid w:val="00A06416"/>
    <w:rsid w:val="00A06556"/>
    <w:rsid w:val="00A06C81"/>
    <w:rsid w:val="00A0774C"/>
    <w:rsid w:val="00A07B56"/>
    <w:rsid w:val="00A07C0B"/>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8C1"/>
    <w:rsid w:val="00A14C55"/>
    <w:rsid w:val="00A14EAB"/>
    <w:rsid w:val="00A1538A"/>
    <w:rsid w:val="00A15862"/>
    <w:rsid w:val="00A15917"/>
    <w:rsid w:val="00A159F4"/>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36C"/>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912"/>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3DB5"/>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1E0"/>
    <w:rsid w:val="00A60B96"/>
    <w:rsid w:val="00A60C04"/>
    <w:rsid w:val="00A60EBA"/>
    <w:rsid w:val="00A61589"/>
    <w:rsid w:val="00A61895"/>
    <w:rsid w:val="00A6241F"/>
    <w:rsid w:val="00A625C9"/>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5FD"/>
    <w:rsid w:val="00A75758"/>
    <w:rsid w:val="00A7595D"/>
    <w:rsid w:val="00A7598C"/>
    <w:rsid w:val="00A759AF"/>
    <w:rsid w:val="00A759C6"/>
    <w:rsid w:val="00A75B48"/>
    <w:rsid w:val="00A76D57"/>
    <w:rsid w:val="00A80084"/>
    <w:rsid w:val="00A8065C"/>
    <w:rsid w:val="00A80A57"/>
    <w:rsid w:val="00A812C7"/>
    <w:rsid w:val="00A81B80"/>
    <w:rsid w:val="00A81B88"/>
    <w:rsid w:val="00A81C7B"/>
    <w:rsid w:val="00A8222E"/>
    <w:rsid w:val="00A82467"/>
    <w:rsid w:val="00A82484"/>
    <w:rsid w:val="00A82BB0"/>
    <w:rsid w:val="00A82E93"/>
    <w:rsid w:val="00A83127"/>
    <w:rsid w:val="00A8325B"/>
    <w:rsid w:val="00A832C8"/>
    <w:rsid w:val="00A83449"/>
    <w:rsid w:val="00A83546"/>
    <w:rsid w:val="00A835FC"/>
    <w:rsid w:val="00A83BCF"/>
    <w:rsid w:val="00A83C5C"/>
    <w:rsid w:val="00A83C7F"/>
    <w:rsid w:val="00A84162"/>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563"/>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788"/>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582"/>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1D"/>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B12"/>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064"/>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0B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ED8"/>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3E4B"/>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2E9"/>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3ED"/>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88B"/>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65B"/>
    <w:rsid w:val="00B379EA"/>
    <w:rsid w:val="00B37DAC"/>
    <w:rsid w:val="00B401D5"/>
    <w:rsid w:val="00B40405"/>
    <w:rsid w:val="00B4064C"/>
    <w:rsid w:val="00B40A22"/>
    <w:rsid w:val="00B40A7F"/>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018"/>
    <w:rsid w:val="00B5137F"/>
    <w:rsid w:val="00B51398"/>
    <w:rsid w:val="00B5174E"/>
    <w:rsid w:val="00B51895"/>
    <w:rsid w:val="00B51924"/>
    <w:rsid w:val="00B51C9E"/>
    <w:rsid w:val="00B51D04"/>
    <w:rsid w:val="00B51E3A"/>
    <w:rsid w:val="00B534DB"/>
    <w:rsid w:val="00B538D9"/>
    <w:rsid w:val="00B53B8E"/>
    <w:rsid w:val="00B53CE5"/>
    <w:rsid w:val="00B53D64"/>
    <w:rsid w:val="00B53F0D"/>
    <w:rsid w:val="00B54334"/>
    <w:rsid w:val="00B54774"/>
    <w:rsid w:val="00B54F7F"/>
    <w:rsid w:val="00B54FFB"/>
    <w:rsid w:val="00B5526D"/>
    <w:rsid w:val="00B556C2"/>
    <w:rsid w:val="00B5588B"/>
    <w:rsid w:val="00B558A7"/>
    <w:rsid w:val="00B565E6"/>
    <w:rsid w:val="00B56873"/>
    <w:rsid w:val="00B569D9"/>
    <w:rsid w:val="00B569F6"/>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290D"/>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7F2"/>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2FF4"/>
    <w:rsid w:val="00B7372C"/>
    <w:rsid w:val="00B73C8D"/>
    <w:rsid w:val="00B73D6E"/>
    <w:rsid w:val="00B74157"/>
    <w:rsid w:val="00B7426C"/>
    <w:rsid w:val="00B74395"/>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2F4"/>
    <w:rsid w:val="00B91E35"/>
    <w:rsid w:val="00B925B3"/>
    <w:rsid w:val="00B926B6"/>
    <w:rsid w:val="00B92AD1"/>
    <w:rsid w:val="00B92CAC"/>
    <w:rsid w:val="00B9307D"/>
    <w:rsid w:val="00B931AB"/>
    <w:rsid w:val="00B931F6"/>
    <w:rsid w:val="00B932F2"/>
    <w:rsid w:val="00B933CE"/>
    <w:rsid w:val="00B9343A"/>
    <w:rsid w:val="00B93E09"/>
    <w:rsid w:val="00B93EE0"/>
    <w:rsid w:val="00B93F1E"/>
    <w:rsid w:val="00B93FE3"/>
    <w:rsid w:val="00B9408E"/>
    <w:rsid w:val="00B94656"/>
    <w:rsid w:val="00B94892"/>
    <w:rsid w:val="00B94B27"/>
    <w:rsid w:val="00B94E7F"/>
    <w:rsid w:val="00B94EFB"/>
    <w:rsid w:val="00B94F06"/>
    <w:rsid w:val="00B94FDB"/>
    <w:rsid w:val="00B95160"/>
    <w:rsid w:val="00B951EA"/>
    <w:rsid w:val="00B95FDC"/>
    <w:rsid w:val="00B9652E"/>
    <w:rsid w:val="00B96897"/>
    <w:rsid w:val="00B968FF"/>
    <w:rsid w:val="00B96A32"/>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34D"/>
    <w:rsid w:val="00BA2621"/>
    <w:rsid w:val="00BA267A"/>
    <w:rsid w:val="00BA2C95"/>
    <w:rsid w:val="00BA388E"/>
    <w:rsid w:val="00BA3A0E"/>
    <w:rsid w:val="00BA3A3B"/>
    <w:rsid w:val="00BA3D0B"/>
    <w:rsid w:val="00BA409C"/>
    <w:rsid w:val="00BA494D"/>
    <w:rsid w:val="00BA4A51"/>
    <w:rsid w:val="00BA4AF6"/>
    <w:rsid w:val="00BA4CC3"/>
    <w:rsid w:val="00BA5176"/>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685"/>
    <w:rsid w:val="00BB56AB"/>
    <w:rsid w:val="00BB5716"/>
    <w:rsid w:val="00BB57C3"/>
    <w:rsid w:val="00BB5CC1"/>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0FA0"/>
    <w:rsid w:val="00BC1078"/>
    <w:rsid w:val="00BC124B"/>
    <w:rsid w:val="00BC13C1"/>
    <w:rsid w:val="00BC1C54"/>
    <w:rsid w:val="00BC1D04"/>
    <w:rsid w:val="00BC2BC8"/>
    <w:rsid w:val="00BC3141"/>
    <w:rsid w:val="00BC34EB"/>
    <w:rsid w:val="00BC3CF3"/>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5D2"/>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1E2"/>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4F74"/>
    <w:rsid w:val="00BE5030"/>
    <w:rsid w:val="00BE53C4"/>
    <w:rsid w:val="00BE549F"/>
    <w:rsid w:val="00BE5A27"/>
    <w:rsid w:val="00BE5C9A"/>
    <w:rsid w:val="00BE5E7E"/>
    <w:rsid w:val="00BE6109"/>
    <w:rsid w:val="00BE6320"/>
    <w:rsid w:val="00BE65FE"/>
    <w:rsid w:val="00BE66B6"/>
    <w:rsid w:val="00BE673F"/>
    <w:rsid w:val="00BE68D4"/>
    <w:rsid w:val="00BE6A0D"/>
    <w:rsid w:val="00BE6BDC"/>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2A"/>
    <w:rsid w:val="00BF1587"/>
    <w:rsid w:val="00BF1671"/>
    <w:rsid w:val="00BF18C3"/>
    <w:rsid w:val="00BF1913"/>
    <w:rsid w:val="00BF1E39"/>
    <w:rsid w:val="00BF1F56"/>
    <w:rsid w:val="00BF216C"/>
    <w:rsid w:val="00BF23FB"/>
    <w:rsid w:val="00BF2413"/>
    <w:rsid w:val="00BF24EC"/>
    <w:rsid w:val="00BF2525"/>
    <w:rsid w:val="00BF265D"/>
    <w:rsid w:val="00BF26A0"/>
    <w:rsid w:val="00BF2C7B"/>
    <w:rsid w:val="00BF2CFA"/>
    <w:rsid w:val="00BF2FE9"/>
    <w:rsid w:val="00BF3444"/>
    <w:rsid w:val="00BF3568"/>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0B2"/>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2CAE"/>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46D"/>
    <w:rsid w:val="00C15543"/>
    <w:rsid w:val="00C155C8"/>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3A4"/>
    <w:rsid w:val="00C2275D"/>
    <w:rsid w:val="00C228AD"/>
    <w:rsid w:val="00C228B7"/>
    <w:rsid w:val="00C22B6F"/>
    <w:rsid w:val="00C22CAC"/>
    <w:rsid w:val="00C2329E"/>
    <w:rsid w:val="00C232F1"/>
    <w:rsid w:val="00C23419"/>
    <w:rsid w:val="00C23485"/>
    <w:rsid w:val="00C23502"/>
    <w:rsid w:val="00C23600"/>
    <w:rsid w:val="00C23743"/>
    <w:rsid w:val="00C23BF9"/>
    <w:rsid w:val="00C23C48"/>
    <w:rsid w:val="00C23CC0"/>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5C3"/>
    <w:rsid w:val="00C306D2"/>
    <w:rsid w:val="00C30731"/>
    <w:rsid w:val="00C308AE"/>
    <w:rsid w:val="00C30AEF"/>
    <w:rsid w:val="00C30DC7"/>
    <w:rsid w:val="00C311DA"/>
    <w:rsid w:val="00C31293"/>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1C7"/>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26A"/>
    <w:rsid w:val="00C538D5"/>
    <w:rsid w:val="00C53A87"/>
    <w:rsid w:val="00C53AFD"/>
    <w:rsid w:val="00C53CD4"/>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729"/>
    <w:rsid w:val="00C56985"/>
    <w:rsid w:val="00C56C0A"/>
    <w:rsid w:val="00C57126"/>
    <w:rsid w:val="00C5714A"/>
    <w:rsid w:val="00C5758B"/>
    <w:rsid w:val="00C575D9"/>
    <w:rsid w:val="00C57D8A"/>
    <w:rsid w:val="00C6031A"/>
    <w:rsid w:val="00C60897"/>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4BA"/>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0FE"/>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77BEC"/>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6C7"/>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0DB"/>
    <w:rsid w:val="00CA3549"/>
    <w:rsid w:val="00CA356F"/>
    <w:rsid w:val="00CA37C8"/>
    <w:rsid w:val="00CA37ED"/>
    <w:rsid w:val="00CA3801"/>
    <w:rsid w:val="00CA38AD"/>
    <w:rsid w:val="00CA3945"/>
    <w:rsid w:val="00CA3A7B"/>
    <w:rsid w:val="00CA3B0F"/>
    <w:rsid w:val="00CA3C04"/>
    <w:rsid w:val="00CA3E3B"/>
    <w:rsid w:val="00CA3E3C"/>
    <w:rsid w:val="00CA4564"/>
    <w:rsid w:val="00CA4DEA"/>
    <w:rsid w:val="00CA50B3"/>
    <w:rsid w:val="00CA56C6"/>
    <w:rsid w:val="00CA56E7"/>
    <w:rsid w:val="00CA5835"/>
    <w:rsid w:val="00CA5A36"/>
    <w:rsid w:val="00CA5DB2"/>
    <w:rsid w:val="00CA5F51"/>
    <w:rsid w:val="00CA6942"/>
    <w:rsid w:val="00CA6E42"/>
    <w:rsid w:val="00CA702B"/>
    <w:rsid w:val="00CA72F1"/>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01"/>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C59"/>
    <w:rsid w:val="00CD0E7C"/>
    <w:rsid w:val="00CD0F6D"/>
    <w:rsid w:val="00CD1236"/>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42"/>
    <w:rsid w:val="00CE597D"/>
    <w:rsid w:val="00CE5A93"/>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C67"/>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678"/>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185"/>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011"/>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1"/>
    <w:rsid w:val="00D209CC"/>
    <w:rsid w:val="00D20A79"/>
    <w:rsid w:val="00D20AE1"/>
    <w:rsid w:val="00D20C16"/>
    <w:rsid w:val="00D2109F"/>
    <w:rsid w:val="00D2117A"/>
    <w:rsid w:val="00D2135F"/>
    <w:rsid w:val="00D21492"/>
    <w:rsid w:val="00D214A6"/>
    <w:rsid w:val="00D21563"/>
    <w:rsid w:val="00D22102"/>
    <w:rsid w:val="00D222BC"/>
    <w:rsid w:val="00D22731"/>
    <w:rsid w:val="00D22A84"/>
    <w:rsid w:val="00D22C01"/>
    <w:rsid w:val="00D22DA7"/>
    <w:rsid w:val="00D22EF1"/>
    <w:rsid w:val="00D230C9"/>
    <w:rsid w:val="00D23160"/>
    <w:rsid w:val="00D2338B"/>
    <w:rsid w:val="00D235DD"/>
    <w:rsid w:val="00D238D2"/>
    <w:rsid w:val="00D239AB"/>
    <w:rsid w:val="00D239BA"/>
    <w:rsid w:val="00D23AAE"/>
    <w:rsid w:val="00D2430F"/>
    <w:rsid w:val="00D24372"/>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4A1"/>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2648"/>
    <w:rsid w:val="00D33009"/>
    <w:rsid w:val="00D3343F"/>
    <w:rsid w:val="00D33473"/>
    <w:rsid w:val="00D33ACD"/>
    <w:rsid w:val="00D33AF4"/>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1874"/>
    <w:rsid w:val="00D419B9"/>
    <w:rsid w:val="00D42066"/>
    <w:rsid w:val="00D4239A"/>
    <w:rsid w:val="00D424C0"/>
    <w:rsid w:val="00D42716"/>
    <w:rsid w:val="00D42814"/>
    <w:rsid w:val="00D42AA5"/>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810"/>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5"/>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5FEE"/>
    <w:rsid w:val="00D56522"/>
    <w:rsid w:val="00D566A4"/>
    <w:rsid w:val="00D567BB"/>
    <w:rsid w:val="00D56839"/>
    <w:rsid w:val="00D56A09"/>
    <w:rsid w:val="00D56B3B"/>
    <w:rsid w:val="00D56BB7"/>
    <w:rsid w:val="00D57F4F"/>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03"/>
    <w:rsid w:val="00D6595B"/>
    <w:rsid w:val="00D65BEE"/>
    <w:rsid w:val="00D65CC2"/>
    <w:rsid w:val="00D66587"/>
    <w:rsid w:val="00D666D2"/>
    <w:rsid w:val="00D667D5"/>
    <w:rsid w:val="00D66AA4"/>
    <w:rsid w:val="00D66E7D"/>
    <w:rsid w:val="00D66F0A"/>
    <w:rsid w:val="00D66F85"/>
    <w:rsid w:val="00D6721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6E18"/>
    <w:rsid w:val="00D778D1"/>
    <w:rsid w:val="00D779A7"/>
    <w:rsid w:val="00D77EB0"/>
    <w:rsid w:val="00D77EC6"/>
    <w:rsid w:val="00D80135"/>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07"/>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67C"/>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37"/>
    <w:rsid w:val="00D958E3"/>
    <w:rsid w:val="00D95B81"/>
    <w:rsid w:val="00D95E28"/>
    <w:rsid w:val="00D95FC0"/>
    <w:rsid w:val="00D96105"/>
    <w:rsid w:val="00D96335"/>
    <w:rsid w:val="00D9675F"/>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5DF"/>
    <w:rsid w:val="00DA3ACA"/>
    <w:rsid w:val="00DA3B52"/>
    <w:rsid w:val="00DA3D44"/>
    <w:rsid w:val="00DA40E5"/>
    <w:rsid w:val="00DA41EC"/>
    <w:rsid w:val="00DA4770"/>
    <w:rsid w:val="00DA48E0"/>
    <w:rsid w:val="00DA4BC7"/>
    <w:rsid w:val="00DA4CC9"/>
    <w:rsid w:val="00DA5031"/>
    <w:rsid w:val="00DA5210"/>
    <w:rsid w:val="00DA56AF"/>
    <w:rsid w:val="00DA57FA"/>
    <w:rsid w:val="00DA5FD7"/>
    <w:rsid w:val="00DA6289"/>
    <w:rsid w:val="00DA6426"/>
    <w:rsid w:val="00DA649D"/>
    <w:rsid w:val="00DA68D6"/>
    <w:rsid w:val="00DA70D2"/>
    <w:rsid w:val="00DA711A"/>
    <w:rsid w:val="00DA7255"/>
    <w:rsid w:val="00DA733A"/>
    <w:rsid w:val="00DA73E9"/>
    <w:rsid w:val="00DA74B8"/>
    <w:rsid w:val="00DA7B5F"/>
    <w:rsid w:val="00DB02BE"/>
    <w:rsid w:val="00DB06B9"/>
    <w:rsid w:val="00DB0837"/>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6E8"/>
    <w:rsid w:val="00DC2804"/>
    <w:rsid w:val="00DC29EC"/>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111"/>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5D38"/>
    <w:rsid w:val="00DF634D"/>
    <w:rsid w:val="00DF66D4"/>
    <w:rsid w:val="00DF67D2"/>
    <w:rsid w:val="00DF6D02"/>
    <w:rsid w:val="00DF6DA5"/>
    <w:rsid w:val="00DF700B"/>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15"/>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BD0"/>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943"/>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573"/>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A8"/>
    <w:rsid w:val="00E353EA"/>
    <w:rsid w:val="00E35478"/>
    <w:rsid w:val="00E359CA"/>
    <w:rsid w:val="00E35AE8"/>
    <w:rsid w:val="00E36145"/>
    <w:rsid w:val="00E3673D"/>
    <w:rsid w:val="00E369F6"/>
    <w:rsid w:val="00E36E8D"/>
    <w:rsid w:val="00E37003"/>
    <w:rsid w:val="00E37058"/>
    <w:rsid w:val="00E3705B"/>
    <w:rsid w:val="00E372DC"/>
    <w:rsid w:val="00E377B9"/>
    <w:rsid w:val="00E3790A"/>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9BD"/>
    <w:rsid w:val="00E45BBD"/>
    <w:rsid w:val="00E45D23"/>
    <w:rsid w:val="00E45DD4"/>
    <w:rsid w:val="00E45FC8"/>
    <w:rsid w:val="00E46060"/>
    <w:rsid w:val="00E46774"/>
    <w:rsid w:val="00E467B0"/>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1"/>
    <w:rsid w:val="00E60C67"/>
    <w:rsid w:val="00E60D4C"/>
    <w:rsid w:val="00E61418"/>
    <w:rsid w:val="00E61765"/>
    <w:rsid w:val="00E61A0C"/>
    <w:rsid w:val="00E61B41"/>
    <w:rsid w:val="00E61B99"/>
    <w:rsid w:val="00E61DC5"/>
    <w:rsid w:val="00E61F0E"/>
    <w:rsid w:val="00E62037"/>
    <w:rsid w:val="00E6295B"/>
    <w:rsid w:val="00E62AA5"/>
    <w:rsid w:val="00E62E4F"/>
    <w:rsid w:val="00E62FC6"/>
    <w:rsid w:val="00E63323"/>
    <w:rsid w:val="00E63544"/>
    <w:rsid w:val="00E638C0"/>
    <w:rsid w:val="00E63DA9"/>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0FA"/>
    <w:rsid w:val="00E6712F"/>
    <w:rsid w:val="00E67427"/>
    <w:rsid w:val="00E67478"/>
    <w:rsid w:val="00E67757"/>
    <w:rsid w:val="00E6780B"/>
    <w:rsid w:val="00E67995"/>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1D1"/>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779"/>
    <w:rsid w:val="00EA2847"/>
    <w:rsid w:val="00EA2C52"/>
    <w:rsid w:val="00EA2E1E"/>
    <w:rsid w:val="00EA2E9C"/>
    <w:rsid w:val="00EA3265"/>
    <w:rsid w:val="00EA39E8"/>
    <w:rsid w:val="00EA3E4E"/>
    <w:rsid w:val="00EA3EAB"/>
    <w:rsid w:val="00EA4551"/>
    <w:rsid w:val="00EA4766"/>
    <w:rsid w:val="00EA476D"/>
    <w:rsid w:val="00EA49B2"/>
    <w:rsid w:val="00EA4B34"/>
    <w:rsid w:val="00EA4C5C"/>
    <w:rsid w:val="00EA5875"/>
    <w:rsid w:val="00EA5B44"/>
    <w:rsid w:val="00EA606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2D6"/>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227"/>
    <w:rsid w:val="00EB64B1"/>
    <w:rsid w:val="00EB6519"/>
    <w:rsid w:val="00EB6718"/>
    <w:rsid w:val="00EB68A4"/>
    <w:rsid w:val="00EB696D"/>
    <w:rsid w:val="00EB7257"/>
    <w:rsid w:val="00EB7267"/>
    <w:rsid w:val="00EB7332"/>
    <w:rsid w:val="00EB741D"/>
    <w:rsid w:val="00EB7AE4"/>
    <w:rsid w:val="00EB7C7E"/>
    <w:rsid w:val="00EB7CDB"/>
    <w:rsid w:val="00EC00B2"/>
    <w:rsid w:val="00EC03BE"/>
    <w:rsid w:val="00EC0493"/>
    <w:rsid w:val="00EC04F2"/>
    <w:rsid w:val="00EC0C39"/>
    <w:rsid w:val="00EC0E6E"/>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B5"/>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2E"/>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A72"/>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4E5"/>
    <w:rsid w:val="00EF49B6"/>
    <w:rsid w:val="00EF4FCA"/>
    <w:rsid w:val="00EF501A"/>
    <w:rsid w:val="00EF5196"/>
    <w:rsid w:val="00EF533A"/>
    <w:rsid w:val="00EF5382"/>
    <w:rsid w:val="00EF55E5"/>
    <w:rsid w:val="00EF58C6"/>
    <w:rsid w:val="00EF590C"/>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261"/>
    <w:rsid w:val="00F01548"/>
    <w:rsid w:val="00F01772"/>
    <w:rsid w:val="00F01774"/>
    <w:rsid w:val="00F01D83"/>
    <w:rsid w:val="00F01FD0"/>
    <w:rsid w:val="00F022CF"/>
    <w:rsid w:val="00F02556"/>
    <w:rsid w:val="00F02D7C"/>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A2C"/>
    <w:rsid w:val="00F05BA3"/>
    <w:rsid w:val="00F0609E"/>
    <w:rsid w:val="00F06230"/>
    <w:rsid w:val="00F06541"/>
    <w:rsid w:val="00F067F4"/>
    <w:rsid w:val="00F070D6"/>
    <w:rsid w:val="00F07212"/>
    <w:rsid w:val="00F0728B"/>
    <w:rsid w:val="00F07682"/>
    <w:rsid w:val="00F079A5"/>
    <w:rsid w:val="00F07C5D"/>
    <w:rsid w:val="00F07ECE"/>
    <w:rsid w:val="00F07F4E"/>
    <w:rsid w:val="00F1016B"/>
    <w:rsid w:val="00F106FA"/>
    <w:rsid w:val="00F10787"/>
    <w:rsid w:val="00F1078B"/>
    <w:rsid w:val="00F107C6"/>
    <w:rsid w:val="00F109A2"/>
    <w:rsid w:val="00F10FD1"/>
    <w:rsid w:val="00F1116B"/>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4F8A"/>
    <w:rsid w:val="00F256C8"/>
    <w:rsid w:val="00F25759"/>
    <w:rsid w:val="00F26420"/>
    <w:rsid w:val="00F26515"/>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6A3"/>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468"/>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24"/>
    <w:rsid w:val="00F42374"/>
    <w:rsid w:val="00F42B8F"/>
    <w:rsid w:val="00F430C2"/>
    <w:rsid w:val="00F430EC"/>
    <w:rsid w:val="00F431CE"/>
    <w:rsid w:val="00F437AC"/>
    <w:rsid w:val="00F43EB8"/>
    <w:rsid w:val="00F4404F"/>
    <w:rsid w:val="00F44074"/>
    <w:rsid w:val="00F44E93"/>
    <w:rsid w:val="00F44F26"/>
    <w:rsid w:val="00F45325"/>
    <w:rsid w:val="00F4538D"/>
    <w:rsid w:val="00F453F6"/>
    <w:rsid w:val="00F459A1"/>
    <w:rsid w:val="00F45D41"/>
    <w:rsid w:val="00F45E58"/>
    <w:rsid w:val="00F460A4"/>
    <w:rsid w:val="00F46173"/>
    <w:rsid w:val="00F463E6"/>
    <w:rsid w:val="00F46511"/>
    <w:rsid w:val="00F4655C"/>
    <w:rsid w:val="00F467AA"/>
    <w:rsid w:val="00F46961"/>
    <w:rsid w:val="00F46A9B"/>
    <w:rsid w:val="00F46B32"/>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470"/>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96D"/>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1D30"/>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5D3"/>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8F8"/>
    <w:rsid w:val="00F86A21"/>
    <w:rsid w:val="00F86A2A"/>
    <w:rsid w:val="00F86A9E"/>
    <w:rsid w:val="00F86D5C"/>
    <w:rsid w:val="00F86EBA"/>
    <w:rsid w:val="00F87331"/>
    <w:rsid w:val="00F874E3"/>
    <w:rsid w:val="00F876A6"/>
    <w:rsid w:val="00F8777C"/>
    <w:rsid w:val="00F87CE9"/>
    <w:rsid w:val="00F90170"/>
    <w:rsid w:val="00F901D6"/>
    <w:rsid w:val="00F902CB"/>
    <w:rsid w:val="00F9041E"/>
    <w:rsid w:val="00F90424"/>
    <w:rsid w:val="00F906F5"/>
    <w:rsid w:val="00F90A9C"/>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879"/>
    <w:rsid w:val="00FA4978"/>
    <w:rsid w:val="00FA4A23"/>
    <w:rsid w:val="00FA4A51"/>
    <w:rsid w:val="00FA4B7E"/>
    <w:rsid w:val="00FA4BCE"/>
    <w:rsid w:val="00FA4E92"/>
    <w:rsid w:val="00FA52DC"/>
    <w:rsid w:val="00FA5323"/>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2DF"/>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5DF2"/>
    <w:rsid w:val="00FB60A6"/>
    <w:rsid w:val="00FB63C6"/>
    <w:rsid w:val="00FB6B74"/>
    <w:rsid w:val="00FB6C7F"/>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B47"/>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671"/>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75D"/>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5A"/>
    <w:rsid w:val="00FE66AD"/>
    <w:rsid w:val="00FE69C1"/>
    <w:rsid w:val="00FE6E6B"/>
    <w:rsid w:val="00FE715A"/>
    <w:rsid w:val="00FE769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3CC9"/>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C756268D-4BEC-4266-9197-D6CB1FD7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 w:type="character" w:customStyle="1" w:styleId="TANChar">
    <w:name w:val="TAN Char"/>
    <w:link w:val="TAN"/>
    <w:qFormat/>
    <w:locked/>
    <w:rsid w:val="00BB5CC1"/>
    <w:rPr>
      <w:rFonts w:ascii="Arial" w:eastAsia="SimSun" w:hAnsi="Arial"/>
      <w:sz w:val="18"/>
      <w:lang w:val="en-GB" w:eastAsia="en-US"/>
    </w:rPr>
  </w:style>
  <w:style w:type="paragraph" w:customStyle="1" w:styleId="style2">
    <w:name w:val="style2"/>
    <w:basedOn w:val="Normal"/>
    <w:uiPriority w:val="99"/>
    <w:qFormat/>
    <w:rsid w:val="00BE01E2"/>
    <w:pPr>
      <w:spacing w:after="120" w:line="252" w:lineRule="auto"/>
      <w:ind w:left="630" w:hanging="360"/>
      <w:jc w:val="both"/>
    </w:pPr>
    <w:rPr>
      <w:rFonts w:eastAsiaTheme="minorEastAsia"/>
      <w:b/>
      <w:bCs/>
      <w:sz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239602611">
          <w:marLeft w:val="418"/>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395619632">
          <w:marLeft w:val="418"/>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277758617">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1816029269">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34548514">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053577438">
          <w:marLeft w:val="446"/>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256140996">
          <w:marLeft w:val="706"/>
          <w:marRight w:val="0"/>
          <w:marTop w:val="0"/>
          <w:marBottom w:val="0"/>
          <w:divBdr>
            <w:top w:val="none" w:sz="0" w:space="0" w:color="auto"/>
            <w:left w:val="none" w:sz="0" w:space="0" w:color="auto"/>
            <w:bottom w:val="none" w:sz="0" w:space="0" w:color="auto"/>
            <w:right w:val="none" w:sz="0" w:space="0" w:color="auto"/>
          </w:divBdr>
        </w:div>
        <w:div w:id="1591038925">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190148061">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608197430">
          <w:marLeft w:val="418"/>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849876433">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1383823771">
          <w:marLeft w:val="418"/>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904996844">
          <w:marLeft w:val="274"/>
          <w:marRight w:val="0"/>
          <w:marTop w:val="0"/>
          <w:marBottom w:val="0"/>
          <w:divBdr>
            <w:top w:val="none" w:sz="0" w:space="0" w:color="auto"/>
            <w:left w:val="none" w:sz="0" w:space="0" w:color="auto"/>
            <w:bottom w:val="none" w:sz="0" w:space="0" w:color="auto"/>
            <w:right w:val="none" w:sz="0" w:space="0" w:color="auto"/>
          </w:divBdr>
        </w:div>
        <w:div w:id="1357076271">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893737807">
          <w:marLeft w:val="1411"/>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1551725338">
          <w:marLeft w:val="994"/>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740520249">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 w:id="1689403354">
          <w:marLeft w:val="418"/>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43410067">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 w:id="654143796">
          <w:marLeft w:val="418"/>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293684647">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172961464">
          <w:marLeft w:val="418"/>
          <w:marRight w:val="0"/>
          <w:marTop w:val="0"/>
          <w:marBottom w:val="0"/>
          <w:divBdr>
            <w:top w:val="none" w:sz="0" w:space="0" w:color="auto"/>
            <w:left w:val="none" w:sz="0" w:space="0" w:color="auto"/>
            <w:bottom w:val="none" w:sz="0" w:space="0" w:color="auto"/>
            <w:right w:val="none" w:sz="0" w:space="0" w:color="auto"/>
          </w:divBdr>
        </w:div>
        <w:div w:id="582642986">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303853026">
          <w:marLeft w:val="1411"/>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1922907777">
          <w:marLeft w:val="418"/>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707533653">
          <w:marLeft w:val="547"/>
          <w:marRight w:val="0"/>
          <w:marTop w:val="0"/>
          <w:marBottom w:val="0"/>
          <w:divBdr>
            <w:top w:val="none" w:sz="0" w:space="0" w:color="auto"/>
            <w:left w:val="none" w:sz="0" w:space="0" w:color="auto"/>
            <w:bottom w:val="none" w:sz="0" w:space="0" w:color="auto"/>
            <w:right w:val="none" w:sz="0" w:space="0" w:color="auto"/>
          </w:divBdr>
        </w:div>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91710517">
          <w:marLeft w:val="994"/>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224146012">
          <w:marLeft w:val="418"/>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233584735">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490897932">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1241886">
      <w:bodyDiv w:val="1"/>
      <w:marLeft w:val="0"/>
      <w:marRight w:val="0"/>
      <w:marTop w:val="0"/>
      <w:marBottom w:val="0"/>
      <w:divBdr>
        <w:top w:val="none" w:sz="0" w:space="0" w:color="auto"/>
        <w:left w:val="none" w:sz="0" w:space="0" w:color="auto"/>
        <w:bottom w:val="none" w:sz="0" w:space="0" w:color="auto"/>
        <w:right w:val="none" w:sz="0" w:space="0" w:color="auto"/>
      </w:divBdr>
      <w:divsChild>
        <w:div w:id="973944626">
          <w:marLeft w:val="446"/>
          <w:marRight w:val="0"/>
          <w:marTop w:val="0"/>
          <w:marBottom w:val="0"/>
          <w:divBdr>
            <w:top w:val="none" w:sz="0" w:space="0" w:color="auto"/>
            <w:left w:val="none" w:sz="0" w:space="0" w:color="auto"/>
            <w:bottom w:val="none" w:sz="0" w:space="0" w:color="auto"/>
            <w:right w:val="none" w:sz="0" w:space="0" w:color="auto"/>
          </w:divBdr>
        </w:div>
        <w:div w:id="1210459021">
          <w:marLeft w:val="446"/>
          <w:marRight w:val="0"/>
          <w:marTop w:val="0"/>
          <w:marBottom w:val="0"/>
          <w:divBdr>
            <w:top w:val="none" w:sz="0" w:space="0" w:color="auto"/>
            <w:left w:val="none" w:sz="0" w:space="0" w:color="auto"/>
            <w:bottom w:val="none" w:sz="0" w:space="0" w:color="auto"/>
            <w:right w:val="none" w:sz="0" w:space="0" w:color="auto"/>
          </w:divBdr>
        </w:div>
      </w:divsChild>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216481375">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238301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77042229">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247886372">
          <w:marLeft w:val="1411"/>
          <w:marRight w:val="0"/>
          <w:marTop w:val="0"/>
          <w:marBottom w:val="0"/>
          <w:divBdr>
            <w:top w:val="none" w:sz="0" w:space="0" w:color="auto"/>
            <w:left w:val="none" w:sz="0" w:space="0" w:color="auto"/>
            <w:bottom w:val="none" w:sz="0" w:space="0" w:color="auto"/>
            <w:right w:val="none" w:sz="0" w:space="0" w:color="auto"/>
          </w:divBdr>
        </w:div>
        <w:div w:id="351344550">
          <w:marLeft w:val="1411"/>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2129739846">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44723876">
          <w:marLeft w:val="418"/>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843518584">
          <w:marLeft w:val="418"/>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2369241">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8697055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15971698">
          <w:marLeft w:val="418"/>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4522558">
          <w:marLeft w:val="446"/>
          <w:marRight w:val="0"/>
          <w:marTop w:val="0"/>
          <w:marBottom w:val="0"/>
          <w:divBdr>
            <w:top w:val="none" w:sz="0" w:space="0" w:color="auto"/>
            <w:left w:val="none" w:sz="0" w:space="0" w:color="auto"/>
            <w:bottom w:val="none" w:sz="0" w:space="0" w:color="auto"/>
            <w:right w:val="none" w:sz="0" w:space="0" w:color="auto"/>
          </w:divBdr>
        </w:div>
        <w:div w:id="1893227885">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314844209">
          <w:marLeft w:val="994"/>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1940406022">
          <w:marLeft w:val="418"/>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29284907">
      <w:bodyDiv w:val="1"/>
      <w:marLeft w:val="0"/>
      <w:marRight w:val="0"/>
      <w:marTop w:val="0"/>
      <w:marBottom w:val="0"/>
      <w:divBdr>
        <w:top w:val="none" w:sz="0" w:space="0" w:color="auto"/>
        <w:left w:val="none" w:sz="0" w:space="0" w:color="auto"/>
        <w:bottom w:val="none" w:sz="0" w:space="0" w:color="auto"/>
        <w:right w:val="none" w:sz="0" w:space="0" w:color="auto"/>
      </w:divBdr>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64568942">
          <w:marLeft w:val="994"/>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1813788656">
          <w:marLeft w:val="418"/>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33310900">
      <w:bodyDiv w:val="1"/>
      <w:marLeft w:val="0"/>
      <w:marRight w:val="0"/>
      <w:marTop w:val="0"/>
      <w:marBottom w:val="0"/>
      <w:divBdr>
        <w:top w:val="none" w:sz="0" w:space="0" w:color="auto"/>
        <w:left w:val="none" w:sz="0" w:space="0" w:color="auto"/>
        <w:bottom w:val="none" w:sz="0" w:space="0" w:color="auto"/>
        <w:right w:val="none" w:sz="0" w:space="0" w:color="auto"/>
      </w:divBdr>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76022939">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2146967997">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6920471">
      <w:bodyDiv w:val="1"/>
      <w:marLeft w:val="0"/>
      <w:marRight w:val="0"/>
      <w:marTop w:val="0"/>
      <w:marBottom w:val="0"/>
      <w:divBdr>
        <w:top w:val="none" w:sz="0" w:space="0" w:color="auto"/>
        <w:left w:val="none" w:sz="0" w:space="0" w:color="auto"/>
        <w:bottom w:val="none" w:sz="0" w:space="0" w:color="auto"/>
        <w:right w:val="none" w:sz="0" w:space="0" w:color="auto"/>
      </w:divBdr>
      <w:divsChild>
        <w:div w:id="278490624">
          <w:marLeft w:val="446"/>
          <w:marRight w:val="0"/>
          <w:marTop w:val="0"/>
          <w:marBottom w:val="0"/>
          <w:divBdr>
            <w:top w:val="none" w:sz="0" w:space="0" w:color="auto"/>
            <w:left w:val="none" w:sz="0" w:space="0" w:color="auto"/>
            <w:bottom w:val="none" w:sz="0" w:space="0" w:color="auto"/>
            <w:right w:val="none" w:sz="0" w:space="0" w:color="auto"/>
          </w:divBdr>
        </w:div>
        <w:div w:id="344670934">
          <w:marLeft w:val="893"/>
          <w:marRight w:val="0"/>
          <w:marTop w:val="0"/>
          <w:marBottom w:val="0"/>
          <w:divBdr>
            <w:top w:val="none" w:sz="0" w:space="0" w:color="auto"/>
            <w:left w:val="none" w:sz="0" w:space="0" w:color="auto"/>
            <w:bottom w:val="none" w:sz="0" w:space="0" w:color="auto"/>
            <w:right w:val="none" w:sz="0" w:space="0" w:color="auto"/>
          </w:divBdr>
        </w:div>
        <w:div w:id="1313635963">
          <w:marLeft w:val="893"/>
          <w:marRight w:val="0"/>
          <w:marTop w:val="0"/>
          <w:marBottom w:val="0"/>
          <w:divBdr>
            <w:top w:val="none" w:sz="0" w:space="0" w:color="auto"/>
            <w:left w:val="none" w:sz="0" w:space="0" w:color="auto"/>
            <w:bottom w:val="none" w:sz="0" w:space="0" w:color="auto"/>
            <w:right w:val="none" w:sz="0" w:space="0" w:color="auto"/>
          </w:divBdr>
        </w:div>
        <w:div w:id="1631519039">
          <w:marLeft w:val="893"/>
          <w:marRight w:val="0"/>
          <w:marTop w:val="0"/>
          <w:marBottom w:val="0"/>
          <w:divBdr>
            <w:top w:val="none" w:sz="0" w:space="0" w:color="auto"/>
            <w:left w:val="none" w:sz="0" w:space="0" w:color="auto"/>
            <w:bottom w:val="none" w:sz="0" w:space="0" w:color="auto"/>
            <w:right w:val="none" w:sz="0" w:space="0" w:color="auto"/>
          </w:divBdr>
        </w:div>
        <w:div w:id="1825005286">
          <w:marLeft w:val="446"/>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31880165">
          <w:marLeft w:val="446"/>
          <w:marRight w:val="0"/>
          <w:marTop w:val="0"/>
          <w:marBottom w:val="0"/>
          <w:divBdr>
            <w:top w:val="none" w:sz="0" w:space="0" w:color="auto"/>
            <w:left w:val="none" w:sz="0" w:space="0" w:color="auto"/>
            <w:bottom w:val="none" w:sz="0" w:space="0" w:color="auto"/>
            <w:right w:val="none" w:sz="0" w:space="0" w:color="auto"/>
          </w:divBdr>
        </w:div>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2069113758">
          <w:marLeft w:val="893"/>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222915706">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1736849895">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198464524">
          <w:marLeft w:val="1411"/>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506633892">
          <w:marLeft w:val="994"/>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107118106">
          <w:marLeft w:val="274"/>
          <w:marRight w:val="0"/>
          <w:marTop w:val="0"/>
          <w:marBottom w:val="0"/>
          <w:divBdr>
            <w:top w:val="none" w:sz="0" w:space="0" w:color="auto"/>
            <w:left w:val="none" w:sz="0" w:space="0" w:color="auto"/>
            <w:bottom w:val="none" w:sz="0" w:space="0" w:color="auto"/>
            <w:right w:val="none" w:sz="0" w:space="0" w:color="auto"/>
          </w:divBdr>
        </w:div>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sChild>
    </w:div>
    <w:div w:id="942761334">
      <w:bodyDiv w:val="1"/>
      <w:marLeft w:val="0"/>
      <w:marRight w:val="0"/>
      <w:marTop w:val="0"/>
      <w:marBottom w:val="0"/>
      <w:divBdr>
        <w:top w:val="none" w:sz="0" w:space="0" w:color="auto"/>
        <w:left w:val="none" w:sz="0" w:space="0" w:color="auto"/>
        <w:bottom w:val="none" w:sz="0" w:space="0" w:color="auto"/>
        <w:right w:val="none" w:sz="0" w:space="0" w:color="auto"/>
      </w:divBdr>
    </w:div>
    <w:div w:id="95325120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9374714">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750040337">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005866234">
          <w:marLeft w:val="274"/>
          <w:marRight w:val="0"/>
          <w:marTop w:val="0"/>
          <w:marBottom w:val="0"/>
          <w:divBdr>
            <w:top w:val="none" w:sz="0" w:space="0" w:color="auto"/>
            <w:left w:val="none" w:sz="0" w:space="0" w:color="auto"/>
            <w:bottom w:val="none" w:sz="0" w:space="0" w:color="auto"/>
            <w:right w:val="none" w:sz="0" w:space="0" w:color="auto"/>
          </w:divBdr>
        </w:div>
        <w:div w:id="1430738325">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 w:id="169714768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518292">
      <w:bodyDiv w:val="1"/>
      <w:marLeft w:val="0"/>
      <w:marRight w:val="0"/>
      <w:marTop w:val="0"/>
      <w:marBottom w:val="0"/>
      <w:divBdr>
        <w:top w:val="none" w:sz="0" w:space="0" w:color="auto"/>
        <w:left w:val="none" w:sz="0" w:space="0" w:color="auto"/>
        <w:bottom w:val="none" w:sz="0" w:space="0" w:color="auto"/>
        <w:right w:val="none" w:sz="0" w:space="0" w:color="auto"/>
      </w:divBdr>
      <w:divsChild>
        <w:div w:id="703870100">
          <w:marLeft w:val="446"/>
          <w:marRight w:val="0"/>
          <w:marTop w:val="0"/>
          <w:marBottom w:val="0"/>
          <w:divBdr>
            <w:top w:val="none" w:sz="0" w:space="0" w:color="auto"/>
            <w:left w:val="none" w:sz="0" w:space="0" w:color="auto"/>
            <w:bottom w:val="none" w:sz="0" w:space="0" w:color="auto"/>
            <w:right w:val="none" w:sz="0" w:space="0" w:color="auto"/>
          </w:divBdr>
        </w:div>
        <w:div w:id="1276517536">
          <w:marLeft w:val="446"/>
          <w:marRight w:val="0"/>
          <w:marTop w:val="0"/>
          <w:marBottom w:val="0"/>
          <w:divBdr>
            <w:top w:val="none" w:sz="0" w:space="0" w:color="auto"/>
            <w:left w:val="none" w:sz="0" w:space="0" w:color="auto"/>
            <w:bottom w:val="none" w:sz="0" w:space="0" w:color="auto"/>
            <w:right w:val="none" w:sz="0" w:space="0" w:color="auto"/>
          </w:divBdr>
        </w:div>
      </w:divsChild>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23749961">
          <w:marLeft w:val="274"/>
          <w:marRight w:val="0"/>
          <w:marTop w:val="0"/>
          <w:marBottom w:val="0"/>
          <w:divBdr>
            <w:top w:val="none" w:sz="0" w:space="0" w:color="auto"/>
            <w:left w:val="none" w:sz="0" w:space="0" w:color="auto"/>
            <w:bottom w:val="none" w:sz="0" w:space="0" w:color="auto"/>
            <w:right w:val="none" w:sz="0" w:space="0" w:color="auto"/>
          </w:divBdr>
        </w:div>
        <w:div w:id="190653260">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4007078">
      <w:bodyDiv w:val="1"/>
      <w:marLeft w:val="0"/>
      <w:marRight w:val="0"/>
      <w:marTop w:val="0"/>
      <w:marBottom w:val="0"/>
      <w:divBdr>
        <w:top w:val="none" w:sz="0" w:space="0" w:color="auto"/>
        <w:left w:val="none" w:sz="0" w:space="0" w:color="auto"/>
        <w:bottom w:val="none" w:sz="0" w:space="0" w:color="auto"/>
        <w:right w:val="none" w:sz="0" w:space="0" w:color="auto"/>
      </w:divBdr>
      <w:divsChild>
        <w:div w:id="561722453">
          <w:marLeft w:val="446"/>
          <w:marRight w:val="0"/>
          <w:marTop w:val="0"/>
          <w:marBottom w:val="0"/>
          <w:divBdr>
            <w:top w:val="none" w:sz="0" w:space="0" w:color="auto"/>
            <w:left w:val="none" w:sz="0" w:space="0" w:color="auto"/>
            <w:bottom w:val="none" w:sz="0" w:space="0" w:color="auto"/>
            <w:right w:val="none" w:sz="0" w:space="0" w:color="auto"/>
          </w:divBdr>
        </w:div>
        <w:div w:id="1443917907">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43455951">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25447965">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1216435136">
          <w:marLeft w:val="418"/>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4891474">
          <w:marLeft w:val="418"/>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990162015">
          <w:marLeft w:val="418"/>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107625794">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472604301">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 w:id="2048674498">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170487415">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719943850">
          <w:marLeft w:val="994"/>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971711222">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1679385501">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 w:id="1426882307">
          <w:marLeft w:val="994"/>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584804124">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1232543266">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494536286">
          <w:marLeft w:val="994"/>
          <w:marRight w:val="0"/>
          <w:marTop w:val="0"/>
          <w:marBottom w:val="0"/>
          <w:divBdr>
            <w:top w:val="none" w:sz="0" w:space="0" w:color="auto"/>
            <w:left w:val="none" w:sz="0" w:space="0" w:color="auto"/>
            <w:bottom w:val="none" w:sz="0" w:space="0" w:color="auto"/>
            <w:right w:val="none" w:sz="0" w:space="0" w:color="auto"/>
          </w:divBdr>
        </w:div>
        <w:div w:id="1160927138">
          <w:marLeft w:val="418"/>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772944699">
          <w:marLeft w:val="994"/>
          <w:marRight w:val="0"/>
          <w:marTop w:val="0"/>
          <w:marBottom w:val="0"/>
          <w:divBdr>
            <w:top w:val="none" w:sz="0" w:space="0" w:color="auto"/>
            <w:left w:val="none" w:sz="0" w:space="0" w:color="auto"/>
            <w:bottom w:val="none" w:sz="0" w:space="0" w:color="auto"/>
            <w:right w:val="none" w:sz="0" w:space="0" w:color="auto"/>
          </w:divBdr>
        </w:div>
        <w:div w:id="896162387">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82578677">
          <w:marLeft w:val="994"/>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1250191803">
          <w:marLeft w:val="418"/>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36242749">
          <w:marLeft w:val="994"/>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599601057">
          <w:marLeft w:val="418"/>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8234132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676538557">
          <w:marLeft w:val="274"/>
          <w:marRight w:val="0"/>
          <w:marTop w:val="0"/>
          <w:marBottom w:val="0"/>
          <w:divBdr>
            <w:top w:val="none" w:sz="0" w:space="0" w:color="auto"/>
            <w:left w:val="none" w:sz="0" w:space="0" w:color="auto"/>
            <w:bottom w:val="none" w:sz="0" w:space="0" w:color="auto"/>
            <w:right w:val="none" w:sz="0" w:space="0" w:color="auto"/>
          </w:divBdr>
        </w:div>
        <w:div w:id="1178034811">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297078728">
          <w:marLeft w:val="446"/>
          <w:marRight w:val="0"/>
          <w:marTop w:val="0"/>
          <w:marBottom w:val="0"/>
          <w:divBdr>
            <w:top w:val="none" w:sz="0" w:space="0" w:color="auto"/>
            <w:left w:val="none" w:sz="0" w:space="0" w:color="auto"/>
            <w:bottom w:val="none" w:sz="0" w:space="0" w:color="auto"/>
            <w:right w:val="none" w:sz="0" w:space="0" w:color="auto"/>
          </w:divBdr>
        </w:div>
        <w:div w:id="988366849">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 w:id="1249197188">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2223264">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614479352">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512C37F6-3E4E-4D32-8341-B613F0C92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3</Pages>
  <Words>1528</Words>
  <Characters>8710</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Gilwon Lee</cp:lastModifiedBy>
  <cp:revision>17</cp:revision>
  <cp:lastPrinted>2023-04-05T06:36:00Z</cp:lastPrinted>
  <dcterms:created xsi:type="dcterms:W3CDTF">2025-03-26T06:21:00Z</dcterms:created>
  <dcterms:modified xsi:type="dcterms:W3CDTF">2025-05-08T15:28:00Z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D074D3EA265048D0B1929694931444CAAD0B5CBDACD47EB9B9EC4784142DA2A9318C177B51449AC6D9E8CCE79A3EC75AA763FFE4529EE77264750F873CD94F25</vt:lpwstr>
  </property>
</Properties>
</file>